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E6" w:rsidRPr="00B445E6" w:rsidRDefault="00B445E6" w:rsidP="00B445E6">
      <w:pPr>
        <w:spacing w:after="0" w:line="240" w:lineRule="auto"/>
        <w:ind w:right="-766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B445E6" w:rsidRPr="00B445E6" w:rsidRDefault="00B445E6" w:rsidP="00B445E6">
      <w:pPr>
        <w:spacing w:after="0" w:line="240" w:lineRule="auto"/>
        <w:ind w:right="-766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ЕЛЬНИКОВСКИЙ СЕЛЬСКИЙ СОВЕТ ДЕПУТАТОВ</w:t>
      </w:r>
    </w:p>
    <w:p w:rsidR="00B445E6" w:rsidRPr="00B445E6" w:rsidRDefault="00B445E6" w:rsidP="00B445E6">
      <w:pPr>
        <w:spacing w:after="0" w:line="240" w:lineRule="auto"/>
        <w:ind w:right="-766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ИЛАНСКОГО РАЙОНА КРАСНОЯРСКОГО КРАЯ</w:t>
      </w:r>
    </w:p>
    <w:p w:rsidR="00B445E6" w:rsidRPr="00B445E6" w:rsidRDefault="00B445E6" w:rsidP="00B445E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B445E6" w:rsidRPr="00B445E6" w:rsidRDefault="00B445E6" w:rsidP="00B445E6">
      <w:pPr>
        <w:spacing w:after="0" w:line="240" w:lineRule="auto"/>
        <w:ind w:right="-766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РЕШЕНИЕ </w:t>
      </w:r>
    </w:p>
    <w:p w:rsidR="00B445E6" w:rsidRPr="00B445E6" w:rsidRDefault="00B445E6" w:rsidP="00B445E6">
      <w:pPr>
        <w:spacing w:after="0" w:line="240" w:lineRule="auto"/>
        <w:ind w:right="-76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23.12.2024 г.             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.Е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льники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№ 48-149-р</w:t>
      </w:r>
    </w:p>
    <w:p w:rsidR="00B445E6" w:rsidRPr="00B445E6" w:rsidRDefault="00B445E6" w:rsidP="00B445E6">
      <w:pPr>
        <w:keepNext/>
        <w:spacing w:after="0" w:line="240" w:lineRule="auto"/>
        <w:ind w:right="5215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right="-144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Совета депутатов  от 27.12.2021г. № 12-42-р (в редакции от 27.04.2022г. № 15-58-р, от 05.05.2023г. № 27-94-р, от 20.12.2023 № 12-42-р, от 20.09.2024г.№ 44-140-р) «Об утверждении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Иланского района Красноярского края</w:t>
      </w:r>
      <w:proofErr w:type="gramEnd"/>
    </w:p>
    <w:p w:rsidR="00B445E6" w:rsidRPr="00B445E6" w:rsidRDefault="00B445E6" w:rsidP="00B445E6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В соответствии со статьей 17 Федерального закона от 06.10.2003 №131-ФЗ «Об общих принципах организации местного самоуправления в Российской Федерации», руководствуясь пунктом 2 статьи 136 Бюджетного кодекса Российской Федерации, Постановлением Правительства Красноярского края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на постоянной основе, лиц, замещающих иные муниципальные должности, и муниципальных служащих», ст.23,27 Устава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</w:t>
      </w:r>
      <w:bookmarkStart w:id="1" w:name="YANDEX_9"/>
      <w:bookmarkEnd w:id="1"/>
      <w:r w:rsidRPr="00B445E6">
        <w:rPr>
          <w:rFonts w:ascii="Arial" w:eastAsia="Times New Roman" w:hAnsi="Arial" w:cs="Arial"/>
          <w:sz w:val="28"/>
          <w:szCs w:val="28"/>
          <w:lang w:eastAsia="ru-RU"/>
        </w:rPr>
        <w:t>совета Иланского района Красноярского края,</w:t>
      </w:r>
      <w:bookmarkStart w:id="2" w:name="YANDEX_10"/>
      <w:bookmarkEnd w:id="2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сельский Совет депутатов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РЕШИЛ: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.Внести в Решение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Совета депутатов  от 27.12.2021г. № 12-42-р (в редакции от 27.04.2022г. № 15-58-р, от 25.11.2022г. № 21-75-р, 05.05.2023г. № 27-94-р, от 20.12.2023 № 12-42-р, от 20.09.2024 № 44-140-р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«Положение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Иланского района следующие изменения и дополнения: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1.1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>.В пункте 3.1. статьи 3 цифры «3000» заменить цифрами «6200».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1.2.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Пункт 4 статьи 3 изложить в новой редакции: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«4. В месяце, в котором выборным должностным лицам и лицам, замещающим иные муниципальные должности, начисления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производятся исходя из средней заработной платы, определенной в соответствии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выплачиваемые за счет фонда оплаты труда, за исключением пособий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=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x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, (1)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заработной плате за стаж работы в районах Крайнего Севера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приравненных к ним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местностях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и иных местностях края с особыми климатическими условиями,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= (ОТ1 + (3200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руб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х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) + ОТ2) / (ОТ1 + ОТ2), (2)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учитываемыепри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до 1 января 2025 года,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период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 1 января 2025 года,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условиями.»2.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выполнением решения возложить на постоянную комиссию по бюджету, финансам и налоговой политике.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1.3.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Пункт 5 статьи 10 изложить в новой редакции: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«5. В месяце, в котором муниципальному служащему начисления производятся исходя из средней заработной платы, определенной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выплачиваемые за счет фонда оплаты труда, за исключением пособий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по формуле: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=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x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, (1)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заработной плате за стаж работы в районах Крайнего Севера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приравненных к ним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местностях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и иных местностях края с особыми климатическими условиями,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= (ОТ1 + (3200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руб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х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) + ОТ2) / (ОТ1 + ОТ2), (2)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муниципальным служащим,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учитываемыепри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до 1 января 2025 года,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 1 января 2025 года, руб.;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.»</w:t>
      </w:r>
      <w:proofErr w:type="gramEnd"/>
    </w:p>
    <w:p w:rsidR="00B445E6" w:rsidRPr="00B445E6" w:rsidRDefault="00B445E6" w:rsidP="00B445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E6">
        <w:rPr>
          <w:rFonts w:ascii="Times New Roman" w:eastAsia="Calibri" w:hAnsi="Times New Roman" w:cs="Times New Roman"/>
          <w:b/>
          <w:sz w:val="28"/>
          <w:szCs w:val="28"/>
        </w:rPr>
        <w:t>1.4.</w:t>
      </w:r>
      <w:r w:rsidRPr="00B445E6">
        <w:rPr>
          <w:rFonts w:ascii="Times New Roman" w:eastAsia="Calibri" w:hAnsi="Times New Roman" w:cs="Times New Roman"/>
          <w:sz w:val="28"/>
          <w:szCs w:val="28"/>
        </w:rPr>
        <w:t xml:space="preserve"> Статью 16 дополнить пунктом 3.1.:</w:t>
      </w:r>
    </w:p>
    <w:p w:rsidR="00B445E6" w:rsidRPr="00B445E6" w:rsidRDefault="00B445E6" w:rsidP="00B44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6">
        <w:rPr>
          <w:rFonts w:ascii="Times New Roman" w:eastAsia="Calibri" w:hAnsi="Times New Roman" w:cs="Times New Roman"/>
          <w:sz w:val="28"/>
          <w:szCs w:val="28"/>
        </w:rPr>
        <w:t xml:space="preserve">«3.1. </w:t>
      </w:r>
      <w:proofErr w:type="gramStart"/>
      <w:r w:rsidRPr="00B445E6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в предельный размер фонда оплаты труда </w:t>
      </w:r>
      <w:r w:rsidRPr="00B445E6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</w:t>
      </w:r>
      <w:r w:rsidRPr="00B44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B445E6">
        <w:rPr>
          <w:rFonts w:ascii="Times New Roman" w:eastAsia="Times New Roman" w:hAnsi="Times New Roman" w:cs="Times New Roman"/>
          <w:sz w:val="28"/>
          <w:lang w:eastAsia="ru-RU"/>
        </w:rPr>
        <w:t>, а также за счет средств иных межбюджетных трансфертов из краевого бюджета бюджетам муниципальных</w:t>
      </w:r>
      <w:proofErr w:type="gramEnd"/>
      <w:r w:rsidRPr="00B445E6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B445E6">
        <w:rPr>
          <w:rFonts w:ascii="Times New Roman" w:eastAsia="Times New Roman" w:hAnsi="Times New Roman" w:cs="Times New Roman"/>
          <w:sz w:val="28"/>
          <w:lang w:eastAsia="ru-RU"/>
        </w:rPr>
        <w:t>.»;</w:t>
      </w:r>
      <w:r w:rsidRPr="00B44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B445E6" w:rsidRPr="00B445E6" w:rsidRDefault="00B445E6" w:rsidP="00B445E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1.5.</w:t>
      </w:r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1 к Положению об оплате труда выборных должностных лиц местного самоуправления,  осуществляющих свои полномочия на постоянной основе </w:t>
      </w:r>
      <w:proofErr w:type="spellStart"/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Ельниковского</w:t>
      </w:r>
      <w:proofErr w:type="spellEnd"/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Иланского района Красноярского края изложить в новой редакции: </w:t>
      </w:r>
    </w:p>
    <w:p w:rsidR="00B445E6" w:rsidRPr="00B445E6" w:rsidRDefault="00B445E6" w:rsidP="00B445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5E6" w:rsidRPr="00B445E6" w:rsidRDefault="00B445E6" w:rsidP="00B445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5E6" w:rsidRPr="00B445E6" w:rsidRDefault="00B445E6" w:rsidP="00B445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основе.</w:t>
      </w:r>
    </w:p>
    <w:p w:rsidR="00B445E6" w:rsidRPr="00B445E6" w:rsidRDefault="00B445E6" w:rsidP="00B445E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>(рублей в месяц)</w:t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3068"/>
        <w:gridCol w:w="2916"/>
      </w:tblGrid>
      <w:tr w:rsidR="00B445E6" w:rsidRPr="00B445E6" w:rsidTr="00134188">
        <w:trPr>
          <w:trHeight w:val="735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Наименование   </w:t>
            </w: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должности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Размер  денежного вознаграждения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Размер ежемесячного денежного поощрения</w:t>
            </w:r>
          </w:p>
        </w:tc>
      </w:tr>
      <w:tr w:rsidR="00B445E6" w:rsidRPr="00B445E6" w:rsidTr="00134188">
        <w:trPr>
          <w:trHeight w:val="480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муниципального    </w:t>
            </w: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образования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19899,00</w:t>
            </w:r>
          </w:p>
          <w:p w:rsidR="00B445E6" w:rsidRPr="00B445E6" w:rsidRDefault="00B445E6" w:rsidP="00B445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19899,00</w:t>
            </w:r>
          </w:p>
        </w:tc>
      </w:tr>
    </w:tbl>
    <w:p w:rsidR="00B445E6" w:rsidRPr="00B445E6" w:rsidRDefault="00B445E6" w:rsidP="00B445E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Arial" w:eastAsia="Times New Roman" w:hAnsi="Arial" w:cs="Arial"/>
          <w:sz w:val="28"/>
          <w:szCs w:val="28"/>
          <w:lang w:eastAsia="zh-CN"/>
        </w:rPr>
        <w:br/>
      </w:r>
      <w:r w:rsidRPr="00B445E6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1.6.  Приложение 2 к Положению об оплате труда выборных должностных лиц местного самоуправления,  осуществляющих свои  полномочия на постоянной основе </w:t>
      </w:r>
      <w:proofErr w:type="spellStart"/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Карапсельского</w:t>
      </w:r>
      <w:proofErr w:type="spellEnd"/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Иланского района Красноярского края изложить в новой редакции:</w:t>
      </w:r>
    </w:p>
    <w:p w:rsidR="00B445E6" w:rsidRPr="00B445E6" w:rsidRDefault="00B445E6" w:rsidP="00B445E6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«Размеры должностных окладов муниципальных служащих </w:t>
      </w:r>
    </w:p>
    <w:p w:rsidR="00B445E6" w:rsidRPr="00B445E6" w:rsidRDefault="00B445E6" w:rsidP="00B445E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5E6">
        <w:rPr>
          <w:rFonts w:ascii="Times New Roman" w:eastAsia="Times New Roman" w:hAnsi="Times New Roman" w:cs="Times New Roman"/>
          <w:sz w:val="28"/>
          <w:szCs w:val="28"/>
          <w:lang w:eastAsia="zh-CN"/>
        </w:rPr>
        <w:t>(рублей в месяц)</w:t>
      </w: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455"/>
      </w:tblGrid>
      <w:tr w:rsidR="00B445E6" w:rsidRPr="00B445E6" w:rsidTr="00134188">
        <w:trPr>
          <w:trHeight w:val="31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должности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Должностной оклад</w:t>
            </w:r>
          </w:p>
        </w:tc>
      </w:tr>
      <w:tr w:rsidR="00B445E6" w:rsidRPr="00B445E6" w:rsidTr="00134188">
        <w:trPr>
          <w:trHeight w:val="26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 муниципального образования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6597,00</w:t>
            </w:r>
          </w:p>
        </w:tc>
      </w:tr>
      <w:tr w:rsidR="00B445E6" w:rsidRPr="00B445E6" w:rsidTr="00134188">
        <w:trPr>
          <w:trHeight w:val="24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Бухгалтер                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5378,00</w:t>
            </w:r>
          </w:p>
        </w:tc>
      </w:tr>
      <w:tr w:rsidR="00B445E6" w:rsidRPr="00B445E6" w:rsidTr="00134188">
        <w:trPr>
          <w:trHeight w:val="24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1-ой категории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5378,00</w:t>
            </w:r>
          </w:p>
        </w:tc>
      </w:tr>
      <w:tr w:rsidR="00B445E6" w:rsidRPr="00B445E6" w:rsidTr="00134188">
        <w:trPr>
          <w:trHeight w:val="24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2-ой категории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45E6" w:rsidRPr="00B445E6" w:rsidRDefault="00B445E6" w:rsidP="00B445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4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4419,00</w:t>
            </w:r>
          </w:p>
        </w:tc>
      </w:tr>
    </w:tbl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выполнением решения возложить на комиссию по бюджету, финансам и налоговой политике.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3.Решение вступает в силу в день, следующий за днем его официального опубликования в газете «Таёжные вести» и подлежит размещению на официальном сайте администрации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Иланского района</w:t>
      </w:r>
      <w:r w:rsidRPr="00B4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>и распространяется на правоотношения, возникающие с 01.01.2025 года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..</w:t>
      </w:r>
      <w:proofErr w:type="gramEnd"/>
    </w:p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 сельского Совета                        Глава  сельсовета </w:t>
      </w:r>
    </w:p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депутатов             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Л.Б.Носкова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И.В.Жданова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</w:p>
    <w:p w:rsidR="00B445E6" w:rsidRPr="00B445E6" w:rsidRDefault="00B445E6" w:rsidP="00B445E6">
      <w:pPr>
        <w:tabs>
          <w:tab w:val="left" w:pos="8475"/>
        </w:tabs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                 Приложение </w:t>
      </w:r>
    </w:p>
    <w:p w:rsidR="00B445E6" w:rsidRPr="00B445E6" w:rsidRDefault="00B445E6" w:rsidP="00B445E6">
      <w:pPr>
        <w:spacing w:after="0" w:line="240" w:lineRule="auto"/>
        <w:ind w:left="6120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решению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Совета депутатов</w:t>
      </w:r>
    </w:p>
    <w:p w:rsidR="00B445E6" w:rsidRPr="00B445E6" w:rsidRDefault="00B445E6" w:rsidP="00B445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Иланского района</w:t>
      </w:r>
    </w:p>
    <w:p w:rsidR="00B445E6" w:rsidRPr="00B445E6" w:rsidRDefault="00B445E6" w:rsidP="00B445E6">
      <w:pPr>
        <w:spacing w:after="0" w:line="240" w:lineRule="auto"/>
        <w:ind w:left="6120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Красноярского края</w:t>
      </w:r>
    </w:p>
    <w:p w:rsidR="00B445E6" w:rsidRPr="00B445E6" w:rsidRDefault="00B445E6" w:rsidP="00B445E6">
      <w:pPr>
        <w:spacing w:after="0" w:line="240" w:lineRule="auto"/>
        <w:ind w:left="486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от 27.12.2021г. № 12-42-р </w:t>
      </w:r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(в редакции от 27.04.2022г. № 15-58-р, </w:t>
      </w:r>
      <w:proofErr w:type="gramEnd"/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от 25.11.2022г. № 21-75-р, </w:t>
      </w:r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05.05.2023г. № 27-94-р, </w:t>
      </w:r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от 20.12.2023 № 12-42-р, </w:t>
      </w:r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от 20.09.2024 № 44-140-р </w:t>
      </w:r>
    </w:p>
    <w:p w:rsidR="00B445E6" w:rsidRPr="00B445E6" w:rsidRDefault="00B445E6" w:rsidP="00B445E6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от 23.12.2024 № 48-149-р) </w:t>
      </w:r>
    </w:p>
    <w:p w:rsidR="00B445E6" w:rsidRPr="00B445E6" w:rsidRDefault="00B445E6" w:rsidP="00B445E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ПОЛОЖЕНИЕ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оплате труда выборных должностных лиц местного самоуправления, осуществляющих свои полномочия на постоянной основе, и муниципальных служащих администрации </w:t>
      </w:r>
      <w:proofErr w:type="spellStart"/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Иланского района Красноярского края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1. Общие положения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Положение устанавливает размеры и условия оплаты труда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Иланского района Красноярского края.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2. Отнесение к группе муниципальных образований края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В целях данного Положения признается, что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 Иланского района относится к 8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3. Оплата труда выборных должностных лиц местного самоуправления, осуществляющих свои полномочия на постоянной основе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 Оплата труда выборных должностных лиц местного самоуправления, осуществляющих свои полномочия на постоянной основе, состоит из денежного вознаграждения и ежемесячного денежного поощрения.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2. Размеры денежного вознаграждения и ежемесячного денежного поощрения лиц, замещающих муниципальные должности, устанавливаются в размерах согласно </w:t>
      </w: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приложению 1.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Размеры ежемесячного денежного вознаграждения главы муниципального образования, установлены из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размеров оплаты труда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главы муниципального образования с учетом коэффициента 1.2.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3.1. Размеры ежемесячного денежного поощрения, определенные в соответствии с пунктами 2,3 настоящего приложения, увеличиваются на 6200 рублей.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4.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выплачиваемые за счет фонда оплаты труда, за исключением пособий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=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x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, (1)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заработной плате за стаж работы в районах Крайнего Севера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приравненных к ним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местностях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и иных местностях края с особыми климатическими условиями,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= (ОТ1 + (3200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руб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х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) + ОТ2) / (ОТ1 + ОТ2), (2)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учитываемыепри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до 1 января 2025 года,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 1 января 2025 года,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условиями.»2.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выполнением решения возложить на постоянную комиссию по бюджету, финансам и налоговой политике.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4. Оплата труда муниципальных служащих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 Оплата труда муниципального служащего производится в виде денежного содержания.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2. В состав денежного содержания включаются: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должностной оклад;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ежемесячная надбавка за классный чин;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ежемесячная надбавка за особые условия муниципальной службы;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ежемесячная надбавка за выслугу лет;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ежемесячное денежное поощрение;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премии;</w:t>
      </w:r>
    </w:p>
    <w:p w:rsidR="00B445E6" w:rsidRPr="00B445E6" w:rsidRDefault="00B445E6" w:rsidP="00B44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и) материальная помощь;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к) иные выплаты в соответствии с федеральными законами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5. Должностные оклады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Должностные оклады муниципальных служащих устанавливаются в размерах согласно </w:t>
      </w: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приложению 2.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6. Ежемесячная надбавка за классный чин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Размеры ежемесячной надбавки за классный чин к должностным окладам составляют: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а) за классный чин 1-го класса – 35%;</w:t>
      </w:r>
      <w:r w:rsidRPr="00B445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б) за классный чин 2-го класса – 33%;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в) за классный чин 3-го класса – 25%.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Надбавки за классный чин выплачиваются со дня присвоения муниципальному служащему классного чина в порядке, установленным законодательством Красноярского края.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7. Ежемесячная надбавка за особые условия муниципальной службы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 Ежемесячная надбавка за особые условия муниципальной службы устанавливается по группам должностей муниципальной службы в следующих размерах: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441"/>
      </w:tblGrid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Группа должности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Размер ежемесячной надбавки за особые условия муниципальной службы, в процентах от должностного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оклада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Главная и ведущая          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left="155"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 10 до 60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Старшая и младшая          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left="155"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 10 до 40</w:t>
            </w:r>
          </w:p>
        </w:tc>
      </w:tr>
    </w:tbl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8. Порядок и условия установления и выплаты надбавки за условия муниципальной службы муниципальным служащим.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 и качестве выполнения должностных обязанностей.</w:t>
      </w: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Надбавка за особые условия муниципальной службы устанавливается по истечении трех месяцев со дня назначения на должность муниципальной службы.</w:t>
      </w: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При перемещении, переводе муниципального служащего на другую должность муниципальной службы иной группы и иной специализации, при переходе с государственной или муниципальной службы надбавка сохраняется либо изменяется в зависимости от сложности работы.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При переводе работника на должность муниципальной службы с должности по техническому обеспечению деятельности администрации сельсовета установленная персональная надбавка может учитываться при установлении надбавки за особые условия муниципальной службы.</w:t>
      </w: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Установленная надбавка за особые условия муниципальной службы может быть увеличена или уменьшена при изменении степени сложности и напряженности работы.</w:t>
      </w: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Об уменьшении надбавки за особые условия муниципальной службы муниципальный служащий должен быть уведомлен в письменной форме не позднее, чем за два месяца до её введения.</w:t>
      </w:r>
    </w:p>
    <w:p w:rsidR="00B445E6" w:rsidRPr="00B445E6" w:rsidRDefault="00B445E6" w:rsidP="00B445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Распоряжение,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9. Ежемесячная надбавка за выслугу лет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Ежемесячная надбавка за выслугу лет устанавливается муниципальному служащему в процентах от установленного должностного оклада и составляет: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а) при стаже муниципальной службы от 1 до 5 лет - 10%;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б) при стаже муниципальной службы от 5 до 10 лет – 15%;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в) при стаже муниципальной службы от 10 до 15 лет – 20%;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г) при стаже муниципальной службы свыше 15 лет – 30%.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Стаж муниципальной службы, дающий право на получение ежемесячной надбавки за выслугу лет, определяется в соответствии с законодательством Российской Федерации и Красноярского края.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10.  Размеры денежного поощрения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Размеры ежемесячного денежного поощрения составляют по всем группам должностей   2,3 должностного оклада. </w:t>
      </w:r>
    </w:p>
    <w:p w:rsidR="00B445E6" w:rsidRPr="00B445E6" w:rsidRDefault="00B445E6" w:rsidP="00B44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2.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B445E6" w:rsidRPr="00B445E6" w:rsidRDefault="00B445E6" w:rsidP="00B44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3. Размер снижения ежемесячного денежного поощрения муниципальному служащему за ненадлежащее исполнение должностных обязанностей, определенных его должностной инструкцией, не может превышать 50% от установленного ему размера ежемесячного денежного поощрения.</w:t>
      </w:r>
    </w:p>
    <w:p w:rsidR="00B445E6" w:rsidRPr="00B445E6" w:rsidRDefault="00B445E6" w:rsidP="00B44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4. Размеры ежемесячного денежного поощрения, определенные в соответствии с пунктом 1 настоящей статьи, увеличиваются на 3000 рублей.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5. В месяце, в котором муниципальному служащему начисления производятся исходя из средней заработной платы, определенной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и выплачиваемые за счет фонда оплаты труда, за исключением пособий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по формуле: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=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x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, (1)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ЕДПув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заработной плате за стаж работы в районах Крайнего Севера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и приравненных к ним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местностях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и иных местностях края с особыми климатическими условиями,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Отп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Кув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= (ОТ1 + (3200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руб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.х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х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) + ОТ2) / (ОТ1 + ОТ2), (2)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муниципальным служащим,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учитываемыепри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до 1 января 2025 года,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с нормативными правовыми актами Российской Федерации, за период 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 1 января 2025 года, руб.;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Кмес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Крк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B445E6" w:rsidRPr="00B445E6" w:rsidRDefault="00B445E6" w:rsidP="00B44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11. Ежемесячная процентная надбавка за работу со сведениями, составляющими государственную тайну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Муниципальным служащим, допущенным к государственной тайне на постоянной основе, выплачивается процентная надбавка к должностному окладу за работу со сведениями, составляющими государственную тайну, в зависимости от степени секретности сведений, к которым эти муниципальные служащие имеют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документально подтвержденный доступ на законных основаниях, в следующих размерах: 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а) за работу со сведениями, имеющими степень секретности «особой важности», - 50-75 процентов;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б) за работу со сведениями, имеющими степень секретности «совершенно секретно», - 30-50 процентов;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в) за работу со сведениями, имеющими степень секретности «секретно» при оформлении допуска с проведением проверочных мероприятий, - 10-15 процентов, без проверочных мероприятий, - 5-10 процентов.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2. Дополнительно к ежемесячной процентной надбавке, предусмотренной пунктом 1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а) при стаже работы от 1 до 5 лет – 5 процентов к должностному окладу;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б) при стаже работы от 5 до 10 лет – 10 процентов к должностному окладу;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в) при стаже работы от 10 лет и выше – 15 процентов к должностному окладу.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3. В стаж службы муниципальных служащих структурных подразделений по защите государственной тайны, дающий право на получение вышеуказанной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4. Выплата ежемесячной надбавки за работу со сведениями, составляющими государственную тайну, осуществляется в пределах установленного фонда оплаты труда. 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5.Определение размера ежемесячной процентной надбавка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которого сохраняется актуальность засекречивания этих сведений.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12. Премирование муниципальных служащих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1. Порядок и условия премирования муниципальных служащих производится в целях усиления их материальной заинтересованности в повышении качества выполнения задач, возложенных на администрацию сельсовета и её структурные подразделения, в профессиональном и компетентном исполнении ими должностных обязанностей, в целях усиления мотивации для повышения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эффективности и качества деятельности муниципальных служащих, достижения конкретных результатов деятельности.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1.2. Основанием для выплаты премии является: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- успешное и добросовестное исполнение своих должностных обязанностей;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- продолжительная и безупречная служба: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- выполнение заданий особой важности и сложности.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1.3.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задач и функций администрации сельсовета и её структурных подразделений, исполнения должностного регламента.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1.4.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Премирование муниципальных служащих производится с учётом фактически отработанного муниципальным служащим в расчетном  периоде времени и его личного вклада в результаты деятельности администрации района и её  структурных подразделений, исполнения должностного регламента, с учетом установленной надбавки за выслугу лет, районного коэффициента, процентной надбавки к заработной плате за стаж работы в районах Крайнего севера и приравненных к ним местностях края с особыми климатическими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условиями.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1.5. К премированию по итогам работы за год не представляются муниципальные служащие, находящиеся на муниципальной службе менее трех месяцев.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1.6. Конкретные размеры премии муниципальным служащим определяются в пределах фонда оплаты труда и максимальными размерами не ограничиваются.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1.7. Оценка результатов работы для целей премирования производится в зависимости </w:t>
      </w: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>: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администрации района, индивидуальных планов работы муниципального служащего;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степени и качества   выполнения муниципальными служащими поручений Главы сельсовета, поручений заместителя Главы сельсовета, иных руководителей;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степени и качества исполнения муниципальными служащими служебного распорядка;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оценки со стороны контролирующих органов.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Оценка результатов работы заместителя Главы сельсовета, главного бухгалтера, бухгалтера, специалиста 1 категории для целей премирования производится также по показателям, характеризующим развитие подведомственной отрасли и (или) сферы деятельности, в том числе степень реализации: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программы социально-экономического развития сельсовета;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других целевых программ.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  При определении размера премии могут быть учтены такие обстоятельства, как подготовка на высоком уровне мероприятий, напряженная деятельность по разработке проектов, программ, оказание помощи в работе с муниципальными служащими, проходящими испытание, другие положительные и значительные результаты работы.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1.8. Премирование муниципальных служащих администрации сельсовета производится распоряжением администрации сельсовета.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 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Размеры премирования муниципальных служащих ограничиваются пределами установленного фонда оплаты труда. </w:t>
      </w:r>
    </w:p>
    <w:p w:rsidR="00B445E6" w:rsidRPr="00B445E6" w:rsidRDefault="00B445E6" w:rsidP="00B445E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13.  Единовременная выплата муниципальным служащим при предоставлении ежегодного оплачиваемого отпуска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 единовременной выплаты, осуществляемой один раз в год при предоставлении ежегодного оплачиваемого отпуска, который не является выплатой за отработанное время, составляет 3,5 должностного оклада.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Единовременная выплата к отпуску производится на основании заявления муниципального служащего о такой выплате.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В случае предоставления ежегодного оплачиваемого отпуска частями, единовременная выплата производится при предоставлении одной из частей указанного отпуска по выбору муниципального служащего.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В случае повышения должностных окладов всем муниципальным служащим в текущем календарном году (в связи с индексацией заработной платы или изменением системы оплаты труда) выплата единовременной выплаты к отпуску производится исходя из должностного оклада, установленного муниципальному служащему по состоянию на 1 января текущего календарного года.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Статья 14. Материальная помощь муниципальным служащим 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Основанием для выплаты единовременной материальной помощи являются:  </w:t>
      </w:r>
    </w:p>
    <w:p w:rsidR="00B445E6" w:rsidRPr="00B445E6" w:rsidRDefault="00B445E6" w:rsidP="00B445E6">
      <w:pPr>
        <w:spacing w:after="0" w:line="240" w:lineRule="auto"/>
        <w:ind w:left="30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- смерть близких родственников (родителей и детей), а также супругов;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- бракосочетание; 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- рождение ребенка.</w:t>
      </w:r>
    </w:p>
    <w:p w:rsidR="00B445E6" w:rsidRPr="00B445E6" w:rsidRDefault="00B445E6" w:rsidP="00B445E6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пять тысяч рублей.</w:t>
      </w:r>
    </w:p>
    <w:p w:rsidR="00B445E6" w:rsidRPr="00B445E6" w:rsidRDefault="00B445E6" w:rsidP="00B445E6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Выплата материальной помощи производится с учетов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B445E6" w:rsidRPr="00B445E6" w:rsidRDefault="00B445E6" w:rsidP="00B445E6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Статья 15. Индексация </w:t>
      </w:r>
      <w:proofErr w:type="gramStart"/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размеров оплаты труда</w:t>
      </w:r>
      <w:proofErr w:type="gramEnd"/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Размеры оплаты труда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Статья 16. Порядок формирования фонда оплаты муниципальных служащих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1. При формировании фонда оплаты труда муниципальных служащих администрации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среднемесячный базовый должностной оклад устанавливается на уровне размера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должностного оклада по должности «ведущий специалист» с коэффициентом 1.08.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2.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056"/>
      </w:tblGrid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Составляющие фонда оплаты труда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left="-121"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ДОЛЖНОСТНОЙ ОКЛАД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Ежемесячная надбавка </w:t>
            </w:r>
          </w:p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 классный чин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Ежемесячная надбавка за особые условия         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муниципальной службы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6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Ежемесячная надбавка за выслугу лет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tabs>
                <w:tab w:val="left" w:pos="1000"/>
                <w:tab w:val="center" w:pos="12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Ежемесячное        денежное поощрение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20,1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Ежемесячная процентная надбавка </w:t>
            </w:r>
          </w:p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 должностному окладу за работу со сведениями,  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составляющими  государственную тайну 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0,2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Премии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7,9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Единовременная выплата при предоставлении  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ежегодного оплачиваемого отпуска и       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материальная помощь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ИТОГО              </w:t>
            </w:r>
          </w:p>
        </w:tc>
        <w:tc>
          <w:tcPr>
            <w:tcW w:w="3056" w:type="dxa"/>
          </w:tcPr>
          <w:p w:rsidR="00B445E6" w:rsidRPr="00B445E6" w:rsidRDefault="00B445E6" w:rsidP="00B445E6">
            <w:pPr>
              <w:tabs>
                <w:tab w:val="left" w:pos="560"/>
                <w:tab w:val="center" w:pos="12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57,2</w:t>
            </w:r>
          </w:p>
        </w:tc>
      </w:tr>
    </w:tbl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Фонд оплаты труда муниципальных служащих формируется из расчета базового должностного оклада и количества должностных окладов, используемых при формировании фонда оплаты труда, предусмотренных настоящей статьей, а также с учетом средств на выплату районного коэффициента и процентной надбавки к заработной плате за стаж работы в районах Крайнего Севера, приравненных к ним местностях и иных местностях края с особыми климатическими условиями.</w:t>
      </w:r>
      <w:proofErr w:type="gramEnd"/>
    </w:p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3.1.Установить,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</w:t>
      </w: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</w:t>
      </w:r>
      <w:proofErr w:type="gram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</w:p>
    <w:p w:rsidR="00B445E6" w:rsidRPr="00B445E6" w:rsidRDefault="00B445E6" w:rsidP="00B445E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При разработке прогноза консолидированного бюджета района на очередной финансовый год расходы на оплату труда муниципальных служащих определяются с учетом положений настоящей статьи.</w:t>
      </w:r>
    </w:p>
    <w:p w:rsidR="00B445E6" w:rsidRPr="00B445E6" w:rsidRDefault="00B445E6" w:rsidP="00B445E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Общее количество должностных окладов, учитываемое при расчете предельного размера фонда оплаты труда, увеличивается на 10 процентов для выплаты премий.</w:t>
      </w:r>
    </w:p>
    <w:p w:rsidR="00B445E6" w:rsidRPr="00B445E6" w:rsidRDefault="00B445E6" w:rsidP="00B44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ab/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5.1. Объем средств, определенный в соответствии с пунктами 2, 4 статьи     16 настоящего Положения, подлежит увеличению на сумму средств, обеспечивающую выплату увеличения ежемесячного денежного поощрения в соответствии с пунктом 4 статьи 10 к настоящему Решению (в расчете на год).</w:t>
      </w:r>
    </w:p>
    <w:p w:rsidR="00B445E6" w:rsidRPr="00B445E6" w:rsidRDefault="00B445E6" w:rsidP="00B445E6">
      <w:pPr>
        <w:spacing w:after="0" w:line="240" w:lineRule="auto"/>
        <w:ind w:left="66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spacing w:after="0" w:line="240" w:lineRule="auto"/>
        <w:ind w:left="66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1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Положению об оплате труда выборных должностных лиц местного самоуправления, осуществляющих свои полномочия на постоянной основе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Иланского района Красноярского края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7788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Наименование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E6" w:rsidRPr="00B445E6" w:rsidRDefault="00B445E6" w:rsidP="00B4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Размер ежемесячного денежного поощрения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Глава муниципального    </w:t>
            </w: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5E6" w:rsidRPr="00B445E6" w:rsidRDefault="00B445E6" w:rsidP="00B4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19899,00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19899,00</w:t>
            </w:r>
          </w:p>
        </w:tc>
      </w:tr>
    </w:tbl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Приложение 2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к Положению об оплате труда выборных должностных лиц местного самоуправления, осуществляющих свои полномочия на постоянной основе </w:t>
      </w:r>
      <w:proofErr w:type="spellStart"/>
      <w:r w:rsidRPr="00B445E6">
        <w:rPr>
          <w:rFonts w:ascii="Arial" w:eastAsia="Times New Roman" w:hAnsi="Arial" w:cs="Arial"/>
          <w:sz w:val="28"/>
          <w:szCs w:val="28"/>
          <w:lang w:eastAsia="ru-RU"/>
        </w:rPr>
        <w:t>Ельниковского</w:t>
      </w:r>
      <w:proofErr w:type="spellEnd"/>
      <w:r w:rsidRPr="00B445E6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Иланского района Красноярского края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Размеры должностных окладов муниципальных служащих 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45E6">
        <w:rPr>
          <w:rFonts w:ascii="Arial" w:eastAsia="Times New Roman" w:hAnsi="Arial" w:cs="Arial"/>
          <w:sz w:val="28"/>
          <w:szCs w:val="28"/>
          <w:lang w:eastAsia="ru-RU"/>
        </w:rPr>
        <w:t>(рублей в месяц)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Должностной оклад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6597,00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Бухгалтер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5378,00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Специалист 1-ой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5378,00</w:t>
            </w:r>
          </w:p>
        </w:tc>
      </w:tr>
      <w:tr w:rsidR="00B445E6" w:rsidRPr="00B445E6" w:rsidTr="001341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Специалист 2-ой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5E6" w:rsidRPr="00B445E6" w:rsidRDefault="00B445E6" w:rsidP="00B4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5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4419,00</w:t>
            </w:r>
          </w:p>
        </w:tc>
      </w:tr>
    </w:tbl>
    <w:p w:rsidR="00B445E6" w:rsidRPr="00B445E6" w:rsidRDefault="00B445E6" w:rsidP="00B44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55C8" w:rsidRDefault="00B445E6"/>
    <w:sectPr w:rsidR="00FA55C8" w:rsidSect="001574B0">
      <w:headerReference w:type="even" r:id="rId6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B445E6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B44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E9C"/>
    <w:multiLevelType w:val="multilevel"/>
    <w:tmpl w:val="952063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">
    <w:nsid w:val="360353BC"/>
    <w:multiLevelType w:val="hybridMultilevel"/>
    <w:tmpl w:val="AB6A9D4A"/>
    <w:lvl w:ilvl="0" w:tplc="D0DC064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E7CA8"/>
    <w:multiLevelType w:val="hybridMultilevel"/>
    <w:tmpl w:val="03AE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E6"/>
    <w:rsid w:val="00B445E6"/>
    <w:rsid w:val="00BA515F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4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4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4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5121</Words>
  <Characters>29191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2024-12-23T03:38:00Z</dcterms:created>
  <dcterms:modified xsi:type="dcterms:W3CDTF">2024-12-23T03:39:00Z</dcterms:modified>
</cp:coreProperties>
</file>