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18" w:rsidRPr="00DD2BCA" w:rsidRDefault="00932018" w:rsidP="00DD2BCA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  <w:r w:rsidRPr="00DD2BCA">
        <w:rPr>
          <w:rFonts w:ascii="Arial" w:hAnsi="Arial" w:cs="Arial"/>
          <w:bCs/>
          <w:color w:val="000000"/>
        </w:rPr>
        <w:t>АДМИНИСТРАЦИЯ ЕЛЬНИКОВСКОГО СЕЛЬСОВЕТА </w:t>
      </w:r>
    </w:p>
    <w:p w:rsidR="00932018" w:rsidRPr="00DD2BCA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  <w:r w:rsidRPr="00DD2BCA">
        <w:rPr>
          <w:rFonts w:ascii="Arial" w:hAnsi="Arial" w:cs="Arial"/>
          <w:bCs/>
          <w:color w:val="000000"/>
        </w:rPr>
        <w:t>ИЛАНСКОГО РАЙОНА</w:t>
      </w:r>
    </w:p>
    <w:p w:rsidR="00932018" w:rsidRPr="00DD2BCA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  <w:r w:rsidRPr="00DD2BCA">
        <w:rPr>
          <w:rFonts w:ascii="Arial" w:hAnsi="Arial" w:cs="Arial"/>
          <w:bCs/>
          <w:color w:val="000000"/>
        </w:rPr>
        <w:t>КРАСНОЯРСКОГО КРАЯ</w:t>
      </w:r>
    </w:p>
    <w:p w:rsidR="00932018" w:rsidRPr="00DD2BCA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  <w:r w:rsidRPr="00DD2BCA">
        <w:rPr>
          <w:rFonts w:ascii="Arial" w:hAnsi="Arial" w:cs="Arial"/>
          <w:bCs/>
          <w:color w:val="000000"/>
        </w:rPr>
        <w:t> </w:t>
      </w:r>
    </w:p>
    <w:p w:rsidR="00932018" w:rsidRPr="00DD2BCA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</w:rPr>
      </w:pPr>
      <w:r w:rsidRPr="00DD2BCA">
        <w:rPr>
          <w:rFonts w:ascii="Arial" w:hAnsi="Arial" w:cs="Arial"/>
          <w:b/>
          <w:bCs/>
          <w:color w:val="000000"/>
        </w:rPr>
        <w:t>ПОСТАНОВЛЕНИЕ</w:t>
      </w:r>
      <w:r w:rsidR="002C1D38">
        <w:rPr>
          <w:rFonts w:ascii="Arial" w:hAnsi="Arial" w:cs="Arial"/>
          <w:b/>
          <w:bCs/>
          <w:color w:val="000000"/>
        </w:rPr>
        <w:t xml:space="preserve"> </w:t>
      </w:r>
    </w:p>
    <w:p w:rsidR="00932018" w:rsidRPr="00DD2BCA" w:rsidRDefault="00BF4358" w:rsidP="00BF4358">
      <w:pPr>
        <w:pStyle w:val="a3"/>
        <w:tabs>
          <w:tab w:val="left" w:pos="2640"/>
          <w:tab w:val="center" w:pos="5178"/>
        </w:tabs>
        <w:spacing w:before="0" w:beforeAutospacing="0" w:after="0" w:afterAutospacing="0"/>
        <w:ind w:firstLine="378"/>
        <w:rPr>
          <w:rFonts w:ascii="Arial" w:hAnsi="Arial" w:cs="Arial"/>
          <w:color w:val="000000"/>
        </w:rPr>
      </w:pPr>
      <w:r w:rsidRPr="00DD2BCA">
        <w:rPr>
          <w:rFonts w:ascii="Arial" w:hAnsi="Arial" w:cs="Arial"/>
          <w:bCs/>
          <w:color w:val="000000"/>
        </w:rPr>
        <w:tab/>
      </w:r>
      <w:r w:rsidRPr="00DD2BCA">
        <w:rPr>
          <w:rFonts w:ascii="Arial" w:hAnsi="Arial" w:cs="Arial"/>
          <w:bCs/>
          <w:color w:val="000000"/>
        </w:rPr>
        <w:tab/>
      </w:r>
      <w:r w:rsidR="00932018" w:rsidRPr="00DD2BCA">
        <w:rPr>
          <w:rFonts w:ascii="Arial" w:hAnsi="Arial" w:cs="Arial"/>
          <w:bCs/>
          <w:color w:val="000000"/>
        </w:rPr>
        <w:t> </w:t>
      </w:r>
    </w:p>
    <w:p w:rsidR="00932018" w:rsidRPr="00DD2BCA" w:rsidRDefault="002C1D38" w:rsidP="00932018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04.10.</w:t>
      </w:r>
      <w:r w:rsidR="00BF4358" w:rsidRPr="00DD2BCA">
        <w:rPr>
          <w:rFonts w:ascii="Arial" w:hAnsi="Arial" w:cs="Arial"/>
          <w:bCs/>
          <w:color w:val="000000"/>
        </w:rPr>
        <w:t>2024</w:t>
      </w:r>
      <w:r w:rsidR="00932018" w:rsidRPr="00DD2BCA">
        <w:rPr>
          <w:rFonts w:ascii="Arial" w:hAnsi="Arial" w:cs="Arial"/>
          <w:bCs/>
          <w:color w:val="000000"/>
        </w:rPr>
        <w:t xml:space="preserve">г.                   п. Ельники          </w:t>
      </w:r>
      <w:r w:rsidR="00BF4358" w:rsidRPr="00DD2BCA">
        <w:rPr>
          <w:rFonts w:ascii="Arial" w:hAnsi="Arial" w:cs="Arial"/>
          <w:bCs/>
          <w:color w:val="000000"/>
        </w:rPr>
        <w:t xml:space="preserve">                           №</w:t>
      </w:r>
      <w:r>
        <w:rPr>
          <w:rFonts w:ascii="Arial" w:hAnsi="Arial" w:cs="Arial"/>
          <w:bCs/>
          <w:color w:val="000000"/>
        </w:rPr>
        <w:t xml:space="preserve"> 21</w:t>
      </w:r>
      <w:r w:rsidR="00BE0949" w:rsidRPr="00DD2BCA">
        <w:rPr>
          <w:rFonts w:ascii="Arial" w:hAnsi="Arial" w:cs="Arial"/>
          <w:bCs/>
          <w:color w:val="000000"/>
        </w:rPr>
        <w:t>-п</w:t>
      </w:r>
    </w:p>
    <w:p w:rsidR="00932018" w:rsidRPr="00DD2BCA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</w:rPr>
      </w:pPr>
      <w:r w:rsidRPr="00DD2BCA">
        <w:rPr>
          <w:rFonts w:ascii="Arial" w:hAnsi="Arial" w:cs="Arial"/>
          <w:bCs/>
          <w:color w:val="000000"/>
        </w:rPr>
        <w:t> </w:t>
      </w:r>
    </w:p>
    <w:p w:rsidR="00932018" w:rsidRPr="00DD2BCA" w:rsidRDefault="002C1D38" w:rsidP="00BF4358">
      <w:pPr>
        <w:pStyle w:val="a3"/>
        <w:spacing w:before="0" w:beforeAutospacing="0" w:after="0" w:afterAutospacing="0"/>
        <w:ind w:firstLine="378"/>
        <w:jc w:val="both"/>
        <w:rPr>
          <w:rFonts w:ascii="Arial" w:hAnsi="Arial" w:cs="Arial"/>
        </w:rPr>
      </w:pPr>
      <w:hyperlink r:id="rId9" w:tgtFrame="_blank" w:history="1">
        <w:r w:rsidR="00932018" w:rsidRPr="00DD2BCA">
          <w:rPr>
            <w:rStyle w:val="1"/>
            <w:rFonts w:ascii="Arial" w:hAnsi="Arial" w:cs="Arial"/>
            <w:bCs/>
          </w:rPr>
          <w:t xml:space="preserve"> Об утверждении Правил присвоения, изменения и аннулирования адресов </w:t>
        </w:r>
        <w:r w:rsidR="00932018" w:rsidRPr="00DD2BCA">
          <w:rPr>
            <w:rFonts w:ascii="Arial" w:hAnsi="Arial" w:cs="Arial"/>
            <w:bCs/>
          </w:rPr>
          <w:t>на территории </w:t>
        </w:r>
        <w:proofErr w:type="spellStart"/>
        <w:r w:rsidR="00932018" w:rsidRPr="00DD2BCA">
          <w:rPr>
            <w:rFonts w:ascii="Arial" w:hAnsi="Arial" w:cs="Arial"/>
            <w:bCs/>
          </w:rPr>
          <w:t>Ельниковского</w:t>
        </w:r>
        <w:proofErr w:type="spellEnd"/>
        <w:r w:rsidR="00932018" w:rsidRPr="00DD2BCA">
          <w:rPr>
            <w:rFonts w:ascii="Arial" w:hAnsi="Arial" w:cs="Arial"/>
            <w:bCs/>
          </w:rPr>
          <w:t> сельсовета Иланского района Красноярского края</w:t>
        </w:r>
      </w:hyperlink>
    </w:p>
    <w:p w:rsidR="00932018" w:rsidRPr="00DD2BCA" w:rsidRDefault="00932018" w:rsidP="00BF4358">
      <w:pPr>
        <w:pStyle w:val="a3"/>
        <w:spacing w:before="0" w:beforeAutospacing="0" w:after="0" w:afterAutospacing="0"/>
        <w:ind w:firstLine="378"/>
        <w:jc w:val="both"/>
        <w:rPr>
          <w:rFonts w:ascii="Arial" w:hAnsi="Arial" w:cs="Arial"/>
          <w:color w:val="000000"/>
        </w:rPr>
      </w:pPr>
      <w:r w:rsidRPr="00DD2BCA">
        <w:rPr>
          <w:rFonts w:ascii="Arial" w:hAnsi="Arial" w:cs="Arial"/>
          <w:color w:val="000000"/>
        </w:rPr>
        <w:t> </w:t>
      </w:r>
    </w:p>
    <w:p w:rsidR="00C35E48" w:rsidRPr="00DD2BCA" w:rsidRDefault="00932018" w:rsidP="006F3CE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D2BCA">
        <w:rPr>
          <w:rFonts w:ascii="Arial" w:hAnsi="Arial" w:cs="Arial"/>
          <w:sz w:val="24"/>
          <w:szCs w:val="24"/>
        </w:rPr>
        <w:t>На основании </w:t>
      </w:r>
      <w:hyperlink r:id="rId10" w:tgtFrame="_blank" w:history="1">
        <w:r w:rsidRPr="00DD2BCA">
          <w:rPr>
            <w:rStyle w:val="1"/>
            <w:rFonts w:ascii="Arial" w:hAnsi="Arial" w:cs="Arial"/>
            <w:color w:val="000000" w:themeColor="text1"/>
            <w:sz w:val="24"/>
            <w:szCs w:val="24"/>
          </w:rPr>
          <w:t>Федерального закона от 28 декабря 2013 года № 443-ФЗ</w:t>
        </w:r>
      </w:hyperlink>
      <w:r w:rsidRPr="00DD2BCA">
        <w:rPr>
          <w:rFonts w:ascii="Arial" w:hAnsi="Arial" w:cs="Arial"/>
          <w:color w:val="000000" w:themeColor="text1"/>
          <w:sz w:val="24"/>
          <w:szCs w:val="24"/>
        </w:rPr>
        <w:t>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 </w:t>
      </w:r>
      <w:hyperlink r:id="rId11" w:tgtFrame="_blank" w:history="1">
        <w:r w:rsidRPr="00DD2BCA">
          <w:rPr>
            <w:rStyle w:val="1"/>
            <w:rFonts w:ascii="Arial" w:hAnsi="Arial" w:cs="Arial"/>
            <w:color w:val="000000" w:themeColor="text1"/>
            <w:sz w:val="24"/>
            <w:szCs w:val="24"/>
          </w:rPr>
          <w:t>от 19 ноября 2014 года № 1221</w:t>
        </w:r>
      </w:hyperlink>
      <w:r w:rsidRPr="00DD2BCA">
        <w:rPr>
          <w:rFonts w:ascii="Arial" w:hAnsi="Arial" w:cs="Arial"/>
          <w:color w:val="000000" w:themeColor="text1"/>
          <w:sz w:val="24"/>
          <w:szCs w:val="24"/>
        </w:rPr>
        <w:t> «Об утверждении правил присвоения, изменения и аннулирования адресов»,  </w:t>
      </w:r>
      <w:r w:rsidR="00C35E48" w:rsidRPr="00DD2BCA">
        <w:rPr>
          <w:rFonts w:ascii="Arial" w:hAnsi="Arial" w:cs="Arial"/>
          <w:color w:val="000000" w:themeColor="text1"/>
          <w:sz w:val="24"/>
          <w:szCs w:val="24"/>
        </w:rPr>
        <w:t xml:space="preserve">ст. </w:t>
      </w:r>
      <w:r w:rsidR="00BE0949" w:rsidRPr="00DD2BCA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hyperlink r:id="rId12" w:tgtFrame="_blank" w:history="1">
        <w:r w:rsidRPr="00DD2BCA">
          <w:rPr>
            <w:rStyle w:val="1"/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Pr="00DD2BCA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C35E48" w:rsidRPr="00DD2BCA">
        <w:rPr>
          <w:rFonts w:ascii="Arial" w:hAnsi="Arial" w:cs="Arial"/>
          <w:color w:val="000000" w:themeColor="text1"/>
          <w:sz w:val="24"/>
          <w:szCs w:val="24"/>
        </w:rPr>
        <w:t>Е</w:t>
      </w:r>
      <w:r w:rsidR="00C35E48" w:rsidRPr="00DD2BCA">
        <w:rPr>
          <w:rFonts w:ascii="Arial" w:hAnsi="Arial" w:cs="Arial"/>
          <w:sz w:val="24"/>
          <w:szCs w:val="24"/>
        </w:rPr>
        <w:t>льниковского</w:t>
      </w:r>
      <w:proofErr w:type="spellEnd"/>
      <w:r w:rsidR="00C35E48" w:rsidRPr="00DD2BCA">
        <w:rPr>
          <w:rFonts w:ascii="Arial" w:hAnsi="Arial" w:cs="Arial"/>
          <w:sz w:val="24"/>
          <w:szCs w:val="24"/>
        </w:rPr>
        <w:t xml:space="preserve"> сельсовета Иланского района</w:t>
      </w:r>
      <w:r w:rsidRPr="00DD2BCA">
        <w:rPr>
          <w:rFonts w:ascii="Arial" w:hAnsi="Arial" w:cs="Arial"/>
          <w:sz w:val="24"/>
          <w:szCs w:val="24"/>
        </w:rPr>
        <w:t>, </w:t>
      </w:r>
    </w:p>
    <w:p w:rsidR="00932018" w:rsidRPr="00DD2BCA" w:rsidRDefault="00932018" w:rsidP="006F3CE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D2BCA">
        <w:rPr>
          <w:rFonts w:ascii="Arial" w:hAnsi="Arial" w:cs="Arial"/>
          <w:sz w:val="24"/>
          <w:szCs w:val="24"/>
        </w:rPr>
        <w:t>ПОСТАНОВЛЯЮ:</w:t>
      </w:r>
    </w:p>
    <w:p w:rsidR="00DD2BCA" w:rsidRPr="00DD2BCA" w:rsidRDefault="00DD2BCA" w:rsidP="00DD2B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2BCA">
        <w:rPr>
          <w:rFonts w:ascii="Arial" w:hAnsi="Arial" w:cs="Arial"/>
          <w:sz w:val="24"/>
          <w:szCs w:val="24"/>
        </w:rPr>
        <w:t xml:space="preserve">1. </w:t>
      </w:r>
      <w:r w:rsidR="002C1D38">
        <w:rPr>
          <w:rFonts w:ascii="Arial" w:hAnsi="Arial" w:cs="Arial"/>
          <w:sz w:val="24"/>
          <w:szCs w:val="24"/>
        </w:rPr>
        <w:t>Утвердить</w:t>
      </w:r>
      <w:r w:rsidRPr="00DD2BCA">
        <w:rPr>
          <w:rFonts w:ascii="Arial" w:hAnsi="Arial" w:cs="Arial"/>
          <w:sz w:val="24"/>
          <w:szCs w:val="24"/>
        </w:rPr>
        <w:t xml:space="preserve"> Правил присвоения, изменения и аннулирования адресов на территории </w:t>
      </w:r>
      <w:proofErr w:type="spellStart"/>
      <w:r w:rsidRPr="00DD2BCA">
        <w:rPr>
          <w:rFonts w:ascii="Arial" w:hAnsi="Arial" w:cs="Arial"/>
          <w:sz w:val="24"/>
          <w:szCs w:val="24"/>
        </w:rPr>
        <w:t>Ельниковского</w:t>
      </w:r>
      <w:proofErr w:type="spellEnd"/>
      <w:r w:rsidRPr="00DD2BCA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края» </w:t>
      </w:r>
    </w:p>
    <w:p w:rsidR="002C1D38" w:rsidRDefault="00DD2BCA" w:rsidP="002C1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D2BCA">
        <w:rPr>
          <w:rFonts w:ascii="Arial" w:hAnsi="Arial" w:cs="Arial"/>
          <w:sz w:val="24"/>
          <w:szCs w:val="24"/>
        </w:rPr>
        <w:t xml:space="preserve">   </w:t>
      </w:r>
      <w:r w:rsidR="002C1D38">
        <w:rPr>
          <w:rFonts w:ascii="Arial" w:hAnsi="Arial" w:cs="Arial"/>
          <w:sz w:val="24"/>
          <w:szCs w:val="24"/>
        </w:rPr>
        <w:t>2. П</w:t>
      </w:r>
      <w:r w:rsidR="002C1D38" w:rsidRPr="002C1D38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2C1D38" w:rsidRPr="002C1D38">
        <w:rPr>
          <w:rFonts w:ascii="Arial" w:hAnsi="Arial" w:cs="Arial"/>
          <w:sz w:val="24"/>
          <w:szCs w:val="24"/>
        </w:rPr>
        <w:t>Ельниковского</w:t>
      </w:r>
      <w:proofErr w:type="spellEnd"/>
      <w:r w:rsidR="002C1D38" w:rsidRPr="002C1D38">
        <w:rPr>
          <w:rFonts w:ascii="Arial" w:hAnsi="Arial" w:cs="Arial"/>
          <w:sz w:val="24"/>
          <w:szCs w:val="24"/>
        </w:rPr>
        <w:t xml:space="preserve"> сельсовета № 33-п от 18.12.2020 « Об утверждении Правил присвоения, изменения и аннулирования адресов на территории </w:t>
      </w:r>
      <w:proofErr w:type="spellStart"/>
      <w:r w:rsidR="002C1D38" w:rsidRPr="002C1D38">
        <w:rPr>
          <w:rFonts w:ascii="Arial" w:hAnsi="Arial" w:cs="Arial"/>
          <w:sz w:val="24"/>
          <w:szCs w:val="24"/>
        </w:rPr>
        <w:t>Ельниковского</w:t>
      </w:r>
      <w:proofErr w:type="spellEnd"/>
      <w:r w:rsidR="002C1D38" w:rsidRPr="002C1D38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края»</w:t>
      </w:r>
      <w:r w:rsidR="002C1D38" w:rsidRPr="002C1D38">
        <w:t xml:space="preserve"> </w:t>
      </w:r>
      <w:r w:rsidR="002C1D38" w:rsidRPr="002C1D38">
        <w:rPr>
          <w:rFonts w:ascii="Arial" w:hAnsi="Arial" w:cs="Arial"/>
          <w:sz w:val="24"/>
          <w:szCs w:val="24"/>
        </w:rPr>
        <w:t>признать утратившим силу</w:t>
      </w:r>
      <w:r w:rsidR="007B07EE">
        <w:rPr>
          <w:rFonts w:ascii="Arial" w:hAnsi="Arial" w:cs="Arial"/>
          <w:sz w:val="24"/>
          <w:szCs w:val="24"/>
        </w:rPr>
        <w:t>.</w:t>
      </w:r>
    </w:p>
    <w:p w:rsidR="007B07EE" w:rsidRPr="007B07EE" w:rsidRDefault="007B07EE" w:rsidP="002C1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07EE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8"/>
          <w:szCs w:val="28"/>
        </w:rPr>
        <w:t>.</w:t>
      </w:r>
      <w:r w:rsidRPr="007B07EE">
        <w:rPr>
          <w:rFonts w:ascii="Arial" w:eastAsia="Times New Roman" w:hAnsi="Arial" w:cs="Arial"/>
          <w:sz w:val="24"/>
          <w:szCs w:val="24"/>
        </w:rPr>
        <w:t>Постановление администрац</w:t>
      </w:r>
      <w:r>
        <w:rPr>
          <w:rFonts w:ascii="Arial" w:eastAsia="Times New Roman" w:hAnsi="Arial" w:cs="Arial"/>
          <w:sz w:val="24"/>
          <w:szCs w:val="24"/>
        </w:rPr>
        <w:t xml:space="preserve">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Ельниковского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№ 44</w:t>
      </w:r>
      <w:r w:rsidRPr="007B07EE">
        <w:rPr>
          <w:rFonts w:ascii="Arial" w:eastAsia="Times New Roman" w:hAnsi="Arial" w:cs="Arial"/>
          <w:sz w:val="24"/>
          <w:szCs w:val="24"/>
        </w:rPr>
        <w:t xml:space="preserve">-п от </w:t>
      </w:r>
      <w:r>
        <w:rPr>
          <w:rFonts w:ascii="Arial" w:eastAsia="Times New Roman" w:hAnsi="Arial" w:cs="Arial"/>
          <w:sz w:val="24"/>
          <w:szCs w:val="24"/>
        </w:rPr>
        <w:t xml:space="preserve">23.12.2021 </w:t>
      </w:r>
      <w:r w:rsidRPr="007B07EE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B07EE">
        <w:rPr>
          <w:rFonts w:ascii="Arial" w:eastAsia="Times New Roman" w:hAnsi="Arial" w:cs="Arial"/>
          <w:sz w:val="24"/>
          <w:szCs w:val="24"/>
        </w:rPr>
        <w:t>Ельниковского</w:t>
      </w:r>
      <w:proofErr w:type="spellEnd"/>
      <w:r w:rsidRPr="007B07EE">
        <w:rPr>
          <w:rFonts w:ascii="Arial" w:eastAsia="Times New Roman" w:hAnsi="Arial" w:cs="Arial"/>
          <w:sz w:val="24"/>
          <w:szCs w:val="24"/>
        </w:rPr>
        <w:t xml:space="preserve"> сельсовета № 33-п от 18.12.2020 « Об утверждении Правил присвоения, изменения и аннулирования адресов на территории </w:t>
      </w:r>
      <w:proofErr w:type="spellStart"/>
      <w:r w:rsidRPr="007B07EE">
        <w:rPr>
          <w:rFonts w:ascii="Arial" w:eastAsia="Times New Roman" w:hAnsi="Arial" w:cs="Arial"/>
          <w:sz w:val="24"/>
          <w:szCs w:val="24"/>
        </w:rPr>
        <w:t>Ельниковского</w:t>
      </w:r>
      <w:proofErr w:type="spellEnd"/>
      <w:r w:rsidRPr="007B07EE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Красноярского края»</w:t>
      </w:r>
      <w:r w:rsidRPr="007B07EE">
        <w:t xml:space="preserve"> </w:t>
      </w:r>
      <w:r w:rsidRPr="007B07EE">
        <w:rPr>
          <w:rFonts w:ascii="Arial" w:eastAsia="Times New Roman" w:hAnsi="Arial" w:cs="Arial"/>
          <w:sz w:val="24"/>
          <w:szCs w:val="24"/>
        </w:rPr>
        <w:t>признать утратившим силу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F3CE0" w:rsidRPr="00DD2BCA" w:rsidRDefault="007B07EE" w:rsidP="002C1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</w:t>
      </w:r>
      <w:r w:rsidR="006F3CE0" w:rsidRPr="00DD2BCA">
        <w:rPr>
          <w:rFonts w:ascii="Arial" w:hAnsi="Arial" w:cs="Arial"/>
          <w:sz w:val="24"/>
          <w:szCs w:val="24"/>
        </w:rPr>
        <w:t>. Контроль за выполнением настоящего постановле</w:t>
      </w:r>
      <w:r w:rsidR="00BE0949" w:rsidRPr="00DD2BCA">
        <w:rPr>
          <w:rFonts w:ascii="Arial" w:hAnsi="Arial" w:cs="Arial"/>
          <w:sz w:val="24"/>
          <w:szCs w:val="24"/>
        </w:rPr>
        <w:t>ния возложить на заместителя главы сельсовета</w:t>
      </w:r>
      <w:r w:rsidR="006F3CE0" w:rsidRPr="00DD2BCA">
        <w:rPr>
          <w:rFonts w:ascii="Arial" w:hAnsi="Arial" w:cs="Arial"/>
          <w:sz w:val="24"/>
          <w:szCs w:val="24"/>
        </w:rPr>
        <w:t>.</w:t>
      </w:r>
    </w:p>
    <w:p w:rsidR="006F3CE0" w:rsidRPr="00DD2BCA" w:rsidRDefault="007B07EE" w:rsidP="007B07E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</w:t>
      </w:r>
      <w:r w:rsidR="006F3CE0" w:rsidRPr="00DD2BCA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опубликованию в газете «Таёжные вести» и размещению на официальном сайте Администрации </w:t>
      </w:r>
      <w:proofErr w:type="spellStart"/>
      <w:r w:rsidR="006F3CE0" w:rsidRPr="00DD2BCA">
        <w:rPr>
          <w:rFonts w:ascii="Arial" w:hAnsi="Arial" w:cs="Arial"/>
          <w:sz w:val="24"/>
          <w:szCs w:val="24"/>
        </w:rPr>
        <w:t>Ельниковского</w:t>
      </w:r>
      <w:proofErr w:type="spellEnd"/>
      <w:r w:rsidR="006F3CE0" w:rsidRPr="00DD2BCA">
        <w:rPr>
          <w:rFonts w:ascii="Arial" w:hAnsi="Arial" w:cs="Arial"/>
          <w:sz w:val="24"/>
          <w:szCs w:val="24"/>
        </w:rPr>
        <w:t> сельсовета Иланского района.</w:t>
      </w:r>
    </w:p>
    <w:p w:rsidR="006F3CE0" w:rsidRPr="00DD2BCA" w:rsidRDefault="006F3CE0" w:rsidP="006F3CE0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6F3CE0" w:rsidRPr="00DD2BCA" w:rsidRDefault="006F3CE0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F3CE0" w:rsidRPr="00DD2BCA" w:rsidRDefault="006F3CE0" w:rsidP="006F3CE0">
      <w:pPr>
        <w:pStyle w:val="a4"/>
        <w:jc w:val="both"/>
        <w:rPr>
          <w:rFonts w:ascii="Arial" w:hAnsi="Arial" w:cs="Arial"/>
          <w:sz w:val="24"/>
          <w:szCs w:val="24"/>
        </w:rPr>
      </w:pPr>
      <w:r w:rsidRPr="00DD2BCA">
        <w:rPr>
          <w:rFonts w:ascii="Arial" w:hAnsi="Arial" w:cs="Arial"/>
          <w:sz w:val="24"/>
          <w:szCs w:val="24"/>
        </w:rPr>
        <w:t>Глава сельсовета                                                                    </w:t>
      </w:r>
      <w:proofErr w:type="spellStart"/>
      <w:r w:rsidR="00C51D2F" w:rsidRPr="00DD2BCA">
        <w:rPr>
          <w:rFonts w:ascii="Arial" w:hAnsi="Arial" w:cs="Arial"/>
          <w:sz w:val="24"/>
          <w:szCs w:val="24"/>
        </w:rPr>
        <w:t>И.В.Жданова</w:t>
      </w:r>
      <w:proofErr w:type="spellEnd"/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E0949" w:rsidRPr="00DD2BCA" w:rsidRDefault="00BE0949" w:rsidP="006F3C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C1D38" w:rsidRDefault="002C1D38" w:rsidP="00BE09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C1D38" w:rsidRDefault="002C1D38" w:rsidP="00BE09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C1D38" w:rsidRDefault="002C1D38" w:rsidP="00BE09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C1D38" w:rsidRDefault="002C1D38" w:rsidP="00BE09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C1D38" w:rsidRDefault="002C1D38" w:rsidP="007B07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0949" w:rsidRPr="00DD2BCA" w:rsidRDefault="00BE0949" w:rsidP="00BE09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2BCA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BE0949" w:rsidRPr="00DD2BCA" w:rsidRDefault="00BE0949" w:rsidP="00BE09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2BCA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</w:p>
    <w:p w:rsidR="00BE0949" w:rsidRPr="00DD2BCA" w:rsidRDefault="00BE0949" w:rsidP="00BE09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2BCA">
        <w:rPr>
          <w:rFonts w:ascii="Arial" w:eastAsia="Times New Roman" w:hAnsi="Arial" w:cs="Arial"/>
          <w:sz w:val="24"/>
          <w:szCs w:val="24"/>
        </w:rPr>
        <w:t xml:space="preserve">Администрации  </w:t>
      </w:r>
      <w:proofErr w:type="spellStart"/>
      <w:r w:rsidRPr="00DD2BCA">
        <w:rPr>
          <w:rFonts w:ascii="Arial" w:eastAsia="Times New Roman" w:hAnsi="Arial" w:cs="Arial"/>
          <w:sz w:val="24"/>
          <w:szCs w:val="24"/>
        </w:rPr>
        <w:t>Ельниковского</w:t>
      </w:r>
      <w:proofErr w:type="spellEnd"/>
      <w:r w:rsidRPr="00DD2B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0949" w:rsidRPr="00DD2BCA" w:rsidRDefault="00BE0949" w:rsidP="00BE09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2BCA">
        <w:rPr>
          <w:rFonts w:ascii="Arial" w:eastAsia="Times New Roman" w:hAnsi="Arial" w:cs="Arial"/>
          <w:sz w:val="24"/>
          <w:szCs w:val="24"/>
        </w:rPr>
        <w:t xml:space="preserve">сельсовета  от  </w:t>
      </w:r>
      <w:r w:rsidR="002C1D38">
        <w:rPr>
          <w:rFonts w:ascii="Arial" w:eastAsia="Times New Roman" w:hAnsi="Arial" w:cs="Arial"/>
          <w:sz w:val="24"/>
          <w:szCs w:val="24"/>
        </w:rPr>
        <w:t>04.10.2024 № 21</w:t>
      </w:r>
      <w:r w:rsidRPr="00DD2BCA">
        <w:rPr>
          <w:rFonts w:ascii="Arial" w:eastAsia="Times New Roman" w:hAnsi="Arial" w:cs="Arial"/>
          <w:sz w:val="24"/>
          <w:szCs w:val="24"/>
        </w:rPr>
        <w:t xml:space="preserve"> –п</w:t>
      </w:r>
    </w:p>
    <w:p w:rsidR="00BE0949" w:rsidRPr="00DD2BCA" w:rsidRDefault="00BE0949" w:rsidP="00BE0949">
      <w:pPr>
        <w:widowControl w:val="0"/>
        <w:tabs>
          <w:tab w:val="left" w:pos="725"/>
        </w:tabs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</w:p>
    <w:p w:rsidR="00BE0949" w:rsidRPr="00DD2BCA" w:rsidRDefault="00BE0949" w:rsidP="00BE0949">
      <w:pPr>
        <w:widowControl w:val="0"/>
        <w:tabs>
          <w:tab w:val="left" w:pos="725"/>
        </w:tabs>
        <w:spacing w:after="0" w:line="240" w:lineRule="auto"/>
        <w:ind w:left="1200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</w:p>
    <w:p w:rsidR="00BE0949" w:rsidRPr="00DD2BCA" w:rsidRDefault="00BE0949" w:rsidP="00BE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  <w:r w:rsidRPr="00DD2BCA"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  <w:t xml:space="preserve">ПРАВИЛА </w:t>
      </w:r>
    </w:p>
    <w:p w:rsidR="00BE0949" w:rsidRPr="00DD2BCA" w:rsidRDefault="00BE0949" w:rsidP="00BE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D2BCA"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  <w:t>ПРИСВОЕНИЯ, ИЗМЕНЕНИЯ И АННУЛИРОВАНИЯ АДРЕСОВ</w:t>
      </w:r>
      <w:r w:rsidRPr="00DD2BCA">
        <w:rPr>
          <w:rFonts w:ascii="Arial" w:eastAsia="Times New Roman" w:hAnsi="Arial" w:cs="Arial"/>
          <w:b/>
          <w:bCs/>
          <w:sz w:val="24"/>
          <w:szCs w:val="24"/>
        </w:rPr>
        <w:t xml:space="preserve"> НА ТЕРРИТОРИИ ЕЛЬНИКОВСКОГО  СЕЛЬСОВЕТА ИЛАНСКОГО РАЙОНА КРАСНОЯРСКОГО КРАЯ</w:t>
      </w:r>
    </w:p>
    <w:p w:rsidR="00BE0949" w:rsidRPr="00DD2BCA" w:rsidRDefault="00BE0949" w:rsidP="00BE0949">
      <w:pPr>
        <w:widowControl w:val="0"/>
        <w:tabs>
          <w:tab w:val="left" w:pos="725"/>
        </w:tabs>
        <w:spacing w:after="0" w:line="240" w:lineRule="auto"/>
        <w:ind w:left="1200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</w:p>
    <w:p w:rsidR="00BE0949" w:rsidRPr="00DD2BCA" w:rsidRDefault="00BE0949" w:rsidP="00BE0949">
      <w:pPr>
        <w:widowControl w:val="0"/>
        <w:tabs>
          <w:tab w:val="left" w:pos="725"/>
        </w:tabs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bidi="ru-RU"/>
        </w:rPr>
      </w:pP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2. Понятия, используемые в настоящих Правилах, означают следующее: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>«</w:t>
      </w:r>
      <w:proofErr w:type="spellStart"/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>адресообразующие</w:t>
      </w:r>
      <w:proofErr w:type="spellEnd"/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 xml:space="preserve"> элементы»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- страна, субъект Российской Федерации, федеральная территория,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>«</w:t>
      </w:r>
      <w:r w:rsidRPr="002C1D38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  <w:t>идентификационные элементы объекта адресации»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- номера земельных участков, типы и номера иных объектов адресации»;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>«уникальный номер адреса объекта адресации в государственном адресном реестре»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>«элемент планировочной структуры»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 - зона (массив), район (в том числе жилой район, микрорайон, квартал, промышленный район), набережная, территория ведения гражданами садоводства или огородничества для собственных нужд;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>«элемент улично-дорожной сети»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 - улица, проспект, переулок, проезд, площадь, бульвар, тупик, съезд, шоссе, аллея и иное.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3. Адрес, присвоенный объекту адресации, должен отвечать следующим требованиям: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адреса с аналогичной номерной частью земельному участку и расположенному на нем зданию (строению), сооружению;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>б) обязательность.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Каждому объекту адресации должен быть присвоен адрес в соответствии с настоящими Правилами;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размещения сведений об адресе в государственном адресном реестре.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4. Присвоение, изменение и аннулирование адресов осуществляется без взимания платы.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Par48"/>
      <w:bookmarkEnd w:id="0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5. </w:t>
      </w:r>
      <w:r w:rsidRPr="002C1D38">
        <w:rPr>
          <w:rFonts w:ascii="Arial" w:eastAsia="Times New Roman" w:hAnsi="Arial" w:cs="Arial"/>
          <w:sz w:val="24"/>
          <w:szCs w:val="24"/>
        </w:rPr>
        <w:t>Объектом адресации являются: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г) помещение, являющееся частью объекта капитального строительства;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д)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машино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-место (за исключением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машино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>-места, являющегося частью некапитального здания или сооружения).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lastRenderedPageBreak/>
        <w:t>5.1. 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сроки, определенные установленными Правительством Российской Федерации правилами присвоения, изменения, аннулирования адресов.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" w:name="Par50"/>
      <w:bookmarkEnd w:id="1"/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>II  Порядок присвоения объекту адресации адреса, изменения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>и аннулирования такого адреса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Ельниковского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t>сельсовета с использованием федеральной информационной адресной системы.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bookmarkStart w:id="2" w:name="Par55"/>
      <w:bookmarkEnd w:id="2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Присвоение объекту адресации адреса и (или) аннулирование такого адреса осуществляются администрацией </w:t>
      </w:r>
      <w:proofErr w:type="spellStart"/>
      <w:r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Ельниковского</w:t>
      </w:r>
      <w:proofErr w:type="spellEnd"/>
      <w:r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сельсовета в случаях, предусмотренных </w:t>
      </w:r>
      <w:hyperlink r:id="rId13" w:anchor="block_1008" w:history="1">
        <w:r w:rsidRPr="002C1D38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пунктами 8</w:t>
        </w:r>
      </w:hyperlink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, </w:t>
      </w:r>
      <w:hyperlink r:id="rId14" w:anchor="block_1014" w:history="1">
        <w:r w:rsidRPr="002C1D38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14</w:t>
        </w:r>
      </w:hyperlink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 и </w:t>
      </w:r>
      <w:hyperlink r:id="rId15" w:anchor="block_10141" w:history="1">
        <w:r w:rsidRPr="002C1D38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14</w:t>
        </w:r>
        <w:r w:rsidRPr="002C1D38">
          <w:rPr>
            <w:rFonts w:ascii="Arial" w:eastAsia="Calibri" w:hAnsi="Arial" w:cs="Arial"/>
            <w:sz w:val="24"/>
            <w:szCs w:val="24"/>
            <w:shd w:val="clear" w:color="auto" w:fill="FFFFFF"/>
            <w:vertAlign w:val="superscript"/>
            <w:lang w:eastAsia="en-US"/>
          </w:rPr>
          <w:t> 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>.1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 настоящих Правил, с соблюдением требований </w:t>
      </w:r>
      <w:hyperlink r:id="rId16" w:anchor="block_1021" w:history="1">
        <w:r w:rsidRPr="002C1D38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пункта 21</w:t>
        </w:r>
      </w:hyperlink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 настоящих Правил.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8. 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Присвоение объекту адресации адреса осуществляется: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а) в отношении земельных участков в случаях: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подготовки документации по планировке территории в отношении застроенной и подлежащей застройке территории в соответствии с </w:t>
      </w:r>
      <w:hyperlink r:id="rId17" w:anchor="block_4102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Градостроительным кодексом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Российской Федерации;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выполнения в отношении земельного участка в соответствии с требованиями, установленными </w:t>
      </w:r>
      <w:hyperlink r:id="rId18" w:anchor="block_300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Федеральным законом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б) в отношении зданий (строений), сооружений, в том числе строительство которых не завершено, в случаях: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выполнения в отношении объекта недвижимости в соответствии с требованиями, установленными </w:t>
      </w:r>
      <w:hyperlink r:id="rId19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Федеральным законом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 </w:t>
      </w:r>
      <w:hyperlink r:id="rId20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Градостроительным кодексом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в) в отношении помещений в случаях: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подготовки и оформления в установленном </w:t>
      </w:r>
      <w:hyperlink r:id="rId21" w:anchor="block_400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Жилищным кодексом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2C1D38">
        <w:rPr>
          <w:rFonts w:ascii="Arial" w:eastAsia="Times New Roman" w:hAnsi="Arial" w:cs="Arial"/>
          <w:sz w:val="24"/>
          <w:szCs w:val="24"/>
        </w:rPr>
        <w:t>машино</w:t>
      </w:r>
      <w:proofErr w:type="spellEnd"/>
      <w:r w:rsidRPr="002C1D38">
        <w:rPr>
          <w:rFonts w:ascii="Arial" w:eastAsia="Times New Roman" w:hAnsi="Arial" w:cs="Arial"/>
          <w:sz w:val="24"/>
          <w:szCs w:val="24"/>
        </w:rPr>
        <w:t>-места (</w:t>
      </w:r>
      <w:proofErr w:type="spellStart"/>
      <w:r w:rsidRPr="002C1D38">
        <w:rPr>
          <w:rFonts w:ascii="Arial" w:eastAsia="Times New Roman" w:hAnsi="Arial" w:cs="Arial"/>
          <w:sz w:val="24"/>
          <w:szCs w:val="24"/>
        </w:rPr>
        <w:t>машино</w:t>
      </w:r>
      <w:proofErr w:type="spellEnd"/>
      <w:r w:rsidRPr="002C1D38">
        <w:rPr>
          <w:rFonts w:ascii="Arial" w:eastAsia="Times New Roman" w:hAnsi="Arial" w:cs="Arial"/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г) в отношении </w:t>
      </w:r>
      <w:proofErr w:type="spellStart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машино</w:t>
      </w:r>
      <w:proofErr w:type="spellEnd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-мест в случае подготовки и оформления в отношении </w:t>
      </w:r>
      <w:proofErr w:type="spellStart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машино</w:t>
      </w:r>
      <w:proofErr w:type="spellEnd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машино</w:t>
      </w:r>
      <w:proofErr w:type="spellEnd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-места </w:t>
      </w:r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(</w:t>
      </w:r>
      <w:proofErr w:type="spellStart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машино</w:t>
      </w:r>
      <w:proofErr w:type="spellEnd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машино</w:t>
      </w:r>
      <w:proofErr w:type="spellEnd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-месте;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д) в отношении объектов адресации, государственный кадастровый учет которых осуществлен в соответствии с </w:t>
      </w:r>
      <w:hyperlink r:id="rId22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Федеральным законом</w:t>
        </w:r>
      </w:hyperlink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 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машино</w:t>
      </w:r>
      <w:proofErr w:type="spellEnd"/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-место.».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9.1. При присвоении адресов помещениям, </w:t>
      </w:r>
      <w:proofErr w:type="spellStart"/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машино</w:t>
      </w:r>
      <w:proofErr w:type="spellEnd"/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bookmarkStart w:id="3" w:name="Par67"/>
      <w:bookmarkEnd w:id="3"/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11. В случае присвоения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машино</w:t>
      </w:r>
      <w:proofErr w:type="spellEnd"/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-местам.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 </w:t>
      </w:r>
      <w:hyperlink r:id="rId23" w:history="1">
        <w:r w:rsidRPr="002C1D38">
          <w:rPr>
            <w:rFonts w:ascii="Arial" w:eastAsia="Calibri" w:hAnsi="Arial" w:cs="Arial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Федеральным законом</w:t>
        </w:r>
      </w:hyperlink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 "О государственной регистрации недвижимости".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сельсовета, осуществляется одновременно с размещением администрацией сельсовета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24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порядком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ведения государственного адресного реестра.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Par70"/>
      <w:bookmarkEnd w:id="4"/>
      <w:r w:rsidRPr="002C1D38">
        <w:rPr>
          <w:rFonts w:ascii="Arial" w:eastAsia="Times New Roman" w:hAnsi="Arial" w:cs="Arial"/>
          <w:sz w:val="24"/>
          <w:szCs w:val="24"/>
        </w:rPr>
        <w:t>14. Аннулирование адреса объекта адресации осуществляется в случаях: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б) исключения из Единого государственного реестра недвижимости указанных в </w:t>
      </w:r>
      <w:hyperlink r:id="rId25" w:anchor="block_7207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части 7 статьи 72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в) присвоения объекту адресации нового адреса.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14.1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lastRenderedPageBreak/>
        <w:t>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 </w:t>
      </w:r>
      <w:hyperlink r:id="rId26" w:anchor="block_7207" w:history="1">
        <w:r w:rsidRPr="002C1D38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части 7 статьи 72</w:t>
        </w:r>
      </w:hyperlink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 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bookmarkStart w:id="5" w:name="Par77"/>
      <w:bookmarkEnd w:id="5"/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машино</w:t>
      </w:r>
      <w:proofErr w:type="spellEnd"/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-мест в таком здании (строении) или сооружении.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19. При присвоении объекту адресации адреса или аннулировании его адреса администрация сельсовета обязана: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а) определить возможность присвоения объекту адресации адреса или аннулирования его адреса;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провести осмотр местонахождения объекта адресации (при необходимости);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20. Присвоение объекту адресации адреса или аннулирование его адреса подтверждается Постановлением администрации сельсовета о присвоении объекту адресации адреса или аннулировании его адреса.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21. Постановление администрации сельсовета о присвоении объекту адресации адреса принимается одновременно: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а) с утверждением администрацией сельсовета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б) с заключением администрацией сельсовета соглашения о перераспределении земельных участков, являющихся объектами адресации, в соответствии с Земельным </w:t>
      </w:r>
      <w:hyperlink r:id="rId27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кодексом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Российской Федерации;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в) с заключением уполномоченным органом договора о комплексном развитии территории в соответствии с </w:t>
      </w:r>
      <w:hyperlink r:id="rId28" w:anchor="/document/0/block/462" w:history="1">
        <w:r w:rsidRPr="002C1D38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Градостроительным кодексом</w:t>
        </w:r>
      </w:hyperlink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 Российской Федерации;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г) с утверждением проекта планировки территории;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д) с принятием решения о строительстве объекта адресации;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</w:t>
      </w:r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lastRenderedPageBreak/>
        <w:t>которых на земельном участке устанавливается или уточняется.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22. Постановление администрации сельсовета о присвоении объекту адресации адреса содержит: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присвоенный объекту адресации адрес;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описание местоположения объекта адресации;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другие необходимые сведения, определенные уполномоченным органом.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23. Постановление администрации сельсовета об аннулировании адреса объекта адресации содержит: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аннулируемый адрес объекта адресации;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причину аннулирования адреса объекта адресации;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- другие необходимые сведения, определенные администрацией сельсовета.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24. Постановление администрации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25. Постановление администрации сельсовета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25.1. 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администрацией сельсовета на основании заявлений физических и юридических лиц, указанных в </w:t>
      </w:r>
      <w:hyperlink r:id="rId29" w:anchor="block_1027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пунктах 27</w:t>
        </w:r>
      </w:hyperlink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 и </w:t>
      </w:r>
      <w:hyperlink r:id="rId30" w:anchor="block_1029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29</w:t>
        </w:r>
      </w:hyperlink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 настоящих Правил, в случаях, указанных в </w:t>
      </w:r>
      <w:hyperlink r:id="rId31" w:anchor="block_108103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абзаце третьем подпункта "а"</w:t>
        </w:r>
      </w:hyperlink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, </w:t>
      </w:r>
      <w:hyperlink r:id="rId32" w:anchor="block_10823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абзаце третьем подпункта "б"</w:t>
        </w:r>
      </w:hyperlink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, </w:t>
      </w:r>
      <w:hyperlink r:id="rId33" w:anchor="block_10832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абзацах втором</w:t>
        </w:r>
      </w:hyperlink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 и </w:t>
      </w:r>
      <w:hyperlink r:id="rId34" w:anchor="block_10833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третьем подпункта "в"</w:t>
        </w:r>
      </w:hyperlink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 и </w:t>
      </w:r>
      <w:hyperlink r:id="rId35" w:anchor="block_1084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подпункте "г" пункта 8</w:t>
        </w:r>
      </w:hyperlink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 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</w:t>
      </w:r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или снятие с государственного кадастрового учета преобразованного объекта недвижимости в соответствии с </w:t>
      </w:r>
      <w:hyperlink r:id="rId36" w:history="1">
        <w:r w:rsidRPr="002C1D3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Федеральным законом</w:t>
        </w:r>
      </w:hyperlink>
      <w:r w:rsidRPr="002C1D38">
        <w:rPr>
          <w:rFonts w:ascii="Arial" w:eastAsia="Times New Roman" w:hAnsi="Arial" w:cs="Arial"/>
          <w:sz w:val="24"/>
          <w:szCs w:val="24"/>
          <w:shd w:val="clear" w:color="auto" w:fill="FFFFFF"/>
        </w:rPr>
        <w:t> "О государственной регистрации недвижимости".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bookmarkStart w:id="6" w:name="Par108"/>
      <w:bookmarkEnd w:id="6"/>
      <w:r w:rsidRPr="002C1D38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26.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а) право хозяйственного ведения;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право оперативного управления;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право пожизненно наследуемого владения;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г) право постоянного (бессрочного) пользования.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bookmarkStart w:id="7" w:name="Par118"/>
      <w:bookmarkEnd w:id="7"/>
      <w:r w:rsidRPr="002C1D38">
        <w:rPr>
          <w:rFonts w:ascii="Arial" w:eastAsia="Times New Roman" w:hAnsi="Arial" w:cs="Arial"/>
          <w:sz w:val="24"/>
          <w:szCs w:val="24"/>
        </w:rPr>
        <w:t>29. С </w:t>
      </w:r>
      <w:hyperlink r:id="rId37" w:anchor="block_1000" w:history="1">
        <w:r w:rsidRPr="002C1D38">
          <w:rPr>
            <w:rFonts w:ascii="Arial" w:eastAsia="Times New Roman" w:hAnsi="Arial" w:cs="Arial"/>
            <w:sz w:val="24"/>
            <w:szCs w:val="24"/>
          </w:rPr>
          <w:t>заявлением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38" w:anchor="block_185" w:history="1">
        <w:r w:rsidRPr="002C1D38">
          <w:rPr>
            <w:rFonts w:ascii="Arial" w:eastAsia="Times New Roman" w:hAnsi="Arial" w:cs="Arial"/>
            <w:sz w:val="24"/>
            <w:szCs w:val="24"/>
          </w:rPr>
          <w:t>законодательством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С заявлением вправе обратиться кадастровый инженер, выполняющий на основании документа, предусмотренного </w:t>
      </w:r>
      <w:hyperlink r:id="rId39" w:anchor="block_35" w:history="1">
        <w:r w:rsidRPr="002C1D38">
          <w:rPr>
            <w:rFonts w:ascii="Arial" w:eastAsia="Times New Roman" w:hAnsi="Arial" w:cs="Arial"/>
            <w:sz w:val="24"/>
            <w:szCs w:val="24"/>
          </w:rPr>
          <w:t>статьей 35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или </w:t>
      </w:r>
      <w:hyperlink r:id="rId40" w:anchor="block_423" w:history="1">
        <w:r w:rsidRPr="002C1D38">
          <w:rPr>
            <w:rFonts w:ascii="Arial" w:eastAsia="Times New Roman" w:hAnsi="Arial" w:cs="Arial"/>
            <w:sz w:val="24"/>
            <w:szCs w:val="24"/>
          </w:rPr>
          <w:t>статьей 42</w:t>
        </w:r>
        <w:r w:rsidRPr="002C1D38">
          <w:rPr>
            <w:rFonts w:ascii="Arial" w:eastAsia="Times New Roman" w:hAnsi="Arial" w:cs="Arial"/>
            <w:sz w:val="24"/>
            <w:szCs w:val="24"/>
            <w:vertAlign w:val="superscript"/>
          </w:rPr>
          <w:t> </w:t>
        </w:r>
      </w:hyperlink>
      <w:r w:rsidRPr="002C1D38">
        <w:rPr>
          <w:rFonts w:ascii="Arial" w:eastAsia="Times New Roman" w:hAnsi="Arial" w:cs="Arial"/>
          <w:sz w:val="24"/>
          <w:szCs w:val="24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31. Заявление направляется заявителем (представителем заявителя) в администрацию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Заявление представляется заявителем (представителем заявителя) в администрацию сельсовета или многофункциональный центр предоставления государственных и муниципальных услуг Иланского района Красноярского края, с 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lastRenderedPageBreak/>
        <w:t>которым администрацией сельсовета в установленном Правительством Российской Федерации порядке заключено соглашение о взаимодействии.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Перечень многофункциональных центров, с которыми администрацией сельсовета в установленном Правительством Российской Федерации </w:t>
      </w:r>
      <w:hyperlink r:id="rId41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порядке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заключено соглашение о взаимодействии, публикуется на официальном сайте Иланского района  в информационно-телекоммуникационной сети "Интернет".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Заявление представляется в администрацию сельсовета или многофункциональный центр по месту нахождения объекта адресации.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32. Заявление подписывается заявителем либо представителем заявителя.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42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законодательством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Российской Федерации.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8" w:name="Par132"/>
      <w:bookmarkEnd w:id="8"/>
      <w:r w:rsidRPr="002C1D38">
        <w:rPr>
          <w:rFonts w:ascii="Arial" w:eastAsia="Calibri" w:hAnsi="Arial" w:cs="Arial"/>
          <w:sz w:val="24"/>
          <w:szCs w:val="24"/>
          <w:lang w:eastAsia="en-US"/>
        </w:rPr>
        <w:t>34. К заявлению прилагаются следующие документы: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а) правоустанавливающие и (или)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правоудостоверяющие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документы на объект (объекты) адресации;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lastRenderedPageBreak/>
        <w:t>более новых объектов адресации);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43" w:anchor="Par71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подпункте "а" пункта 14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44" w:anchor="Par72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подпункте "б" пункта 14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Правил).</w:t>
      </w:r>
    </w:p>
    <w:p w:rsidR="002C1D38" w:rsidRPr="002C1D38" w:rsidRDefault="002C1D38" w:rsidP="002C1D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35. Администрация сельсовета запрашивает документы, указанные в пункте 34 настоящих Правил,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органом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Заявители (представители заявителя) при подаче заявления вправе приложить к нему документы, указанные в подпунктах «а», «в», «г», «е», и «ж» пункта 34 настоящих Правил,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 либо подведомственных государственным органам, органам местного самоуправления или органам публичной власти федеральной территории  организаций.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Документы, указанные в </w:t>
      </w:r>
      <w:hyperlink r:id="rId45" w:anchor="Par132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34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представляемые в администрацию сельсовета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36. Если заявление и документы, указанные в </w:t>
      </w:r>
      <w:hyperlink r:id="rId46" w:anchor="Par132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34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представляются заявителем (представителем заявителя) в администрацию сельсовета лично, такой администрация сельсовета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сельсовета таких документов.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В случае, если заявление и документы, указанные в </w:t>
      </w:r>
      <w:hyperlink r:id="rId47" w:anchor="Par132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34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представлены в администрацию сельсовета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сельсовета по указанному в заявлении почтовому адресу в течение рабочего дня, следующего за днем получения администрацией сельсовета документов.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Получение заявления и документов, указанных в </w:t>
      </w:r>
      <w:hyperlink r:id="rId48" w:anchor="Par132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34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представляемых в форме электронных документов, подтверждается администрацией сельсовета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сельсовета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Сообщение о получении заявления и документов, указанных в </w:t>
      </w:r>
      <w:hyperlink r:id="rId49" w:anchor="Par132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34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Сообщение о получении заявления и документов, указанных в </w:t>
      </w:r>
      <w:hyperlink r:id="rId50" w:anchor="Par132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34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направляется заявителю (представителю заявителя) не позднее 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lastRenderedPageBreak/>
        <w:t>рабочего дня, следующего за днем поступления заявления в администрацию сельсовета.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9" w:name="Par150"/>
      <w:bookmarkStart w:id="10" w:name="Par151"/>
      <w:bookmarkEnd w:id="9"/>
      <w:bookmarkEnd w:id="10"/>
      <w:r w:rsidRPr="002C1D38">
        <w:rPr>
          <w:rFonts w:ascii="Arial" w:eastAsia="Times New Roman" w:hAnsi="Arial" w:cs="Arial"/>
          <w:sz w:val="24"/>
          <w:szCs w:val="24"/>
        </w:rPr>
        <w:t>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38. В случае представления заявления через многофункциональный центр срок, указанный в </w:t>
      </w:r>
      <w:hyperlink r:id="rId51" w:anchor="Par150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37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52" w:anchor="Par132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34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 (при их наличии), в уполномоченный орган.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39. Постановление администрации сельсовета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сельсовета заявителю (представителю заявителя) одним из способов, указанным в заявлении, с обязательным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53" w:anchor="Par150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пунктах 37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54" w:anchor="Par151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38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55" w:anchor="Par150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пунктами 37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56" w:anchor="Par151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38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При наличии в заявлении указания о выдаче постановления о присвоении объекту адресации адреса или аннулировании его адреса, постановление об отказе в таком присвоении или аннулировании через многофункциональный центр по месту представления заявления администрация сельсовета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57" w:anchor="Par150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пунктами 37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58" w:anchor="Par151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38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1" w:name="Par156"/>
      <w:bookmarkEnd w:id="11"/>
      <w:r w:rsidRPr="002C1D38">
        <w:rPr>
          <w:rFonts w:ascii="Arial" w:eastAsia="Calibri" w:hAnsi="Arial" w:cs="Arial"/>
          <w:sz w:val="24"/>
          <w:szCs w:val="24"/>
          <w:lang w:eastAsia="en-US"/>
        </w:rPr>
        <w:t>40. В присвоении объекту адресации адреса или аннулировании его адреса может быть отказано в случаях, если: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а) с заявлением о присвоении объекту адресации адреса обратилось лицо, не указанное в </w:t>
      </w:r>
      <w:hyperlink r:id="rId59" w:anchor="Par108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пунктах 27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60" w:anchor="Par118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29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61" w:anchor="Par48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пунктах 5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62" w:anchor="Par55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8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hyperlink r:id="rId63" w:anchor="Par67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11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hyperlink r:id="rId64" w:anchor="Par70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14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hyperlink r:id="rId65" w:anchor="Par77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18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41. Постановление об отказе в присвоении объекту адресации адреса или 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аннулировании его адреса должно содержать причину отказа с обязательной ссылкой на положения </w:t>
      </w:r>
      <w:hyperlink r:id="rId66" w:anchor="Par156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пункта 40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являющиеся основанием для принятия такого решения.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42. Форма постановления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43. Постановление администрации сельсовета об отказе в присвоении объекту адресации адреса или аннулировании его адреса может быть обжаловано в судебном порядке.</w:t>
      </w:r>
      <w:bookmarkStart w:id="12" w:name="_GoBack"/>
      <w:bookmarkEnd w:id="12"/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3" w:name="Par165"/>
      <w:bookmarkEnd w:id="13"/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>III Структура адреса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4" w:name="Par167"/>
      <w:bookmarkEnd w:id="14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44. Структура адреса включает в себя следующую последовательность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адресообразующих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элементов, описанных идентифицирующими их реквизитами (далее - реквизит адреса):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а) наименование страны (Российская Федерация);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наименование субъекта Российской Федерации;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наименование муниципального района в составе субъекта Российской Федерации, федеральной территории;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г) наименование  сельского поселения в составе муниципального района;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д) наименование населенного пункта;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е) наименование элемента планировочной структуры;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ж) наименование элемента улично-дорожной сети;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з) номер земельного участка (за исключением объектов адресации, расположенных на федеральных территориях);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и) тип и номер здания, сооружения или объекта незавершенного строительства;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к) тип и номер помещения, расположенного в здании или сооружении.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адресообразующих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элементов в структуре адреса, указанная в </w:t>
      </w:r>
      <w:hyperlink r:id="rId67" w:anchor="Par167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44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46. Перечень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адресообразующих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5" w:name="Par180"/>
      <w:bookmarkEnd w:id="15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47. Обязательными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адресообразующими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элементами для всех видов объектов адресации являются: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а) страна;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субъект Российской Федерации;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муниципальный район в составе субъекта Российской Федерации, федеральная территория;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г) сельское поселение в составе муниципального района (для муниципального района) (за исключением объектов адресации, расположенных на федеральных и межселенных территориях);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д) населенный пункт.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48. Иные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адресообразующие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элементы применяются в зависимости от вида объекта адресации.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49. Структура адреса земельного участка в дополнение к обязательным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адресообразующим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элементам, указанным в </w:t>
      </w:r>
      <w:hyperlink r:id="rId68" w:anchor="Par180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47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включает в себя следующие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адресообразующие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элементы, описанные идентифицирующими их реквизитами: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а) наименование элемента планировочной структуры (при наличии);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наименование элемента улично-дорожной сети (при наличии);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номер земельного участка.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адресообразующим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элементам, 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указанным в </w:t>
      </w:r>
      <w:hyperlink r:id="rId69" w:anchor="Par180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47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включает в себя следующие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адресообразующие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элементы, описанные идентифицирующими их реквизитами: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а) наименование элемента планировочной структуры (при наличии);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наименование элемента улично-дорожной сети (при наличии);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тип и номер здания, сооружения или объекта незавершенного строительства.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адресообразующим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элементам, указанным в </w:t>
      </w:r>
      <w:hyperlink r:id="rId70" w:anchor="Par180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пункте 47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настоящих Правил, включает в себя следующие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адресообразующие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элементы, описанные идентифицирующими их реквизитами: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а) наименование элемента планировочной структуры (при наличии);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наименование элемента улично-дорожной сети (при наличии);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тип и номер здания, сооружения;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г) тип и номер помещения в пределах здания, сооружения;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д) тип и номер помещения в пределах квартиры (в отношении коммунальных квартир).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2C1D38">
        <w:rPr>
          <w:rFonts w:ascii="Arial" w:eastAsia="Calibri" w:hAnsi="Arial" w:cs="Arial"/>
          <w:sz w:val="24"/>
          <w:szCs w:val="24"/>
          <w:lang w:eastAsia="en-US"/>
        </w:rPr>
        <w:t>адресообразующих</w:t>
      </w:r>
      <w:proofErr w:type="spellEnd"/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элементов устанавливаются Министерством финансов Российской Федерации.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6" w:name="Par203"/>
      <w:bookmarkEnd w:id="16"/>
      <w:r w:rsidRPr="002C1D38">
        <w:rPr>
          <w:rFonts w:ascii="Arial" w:eastAsia="Calibri" w:hAnsi="Arial" w:cs="Arial"/>
          <w:b/>
          <w:sz w:val="24"/>
          <w:szCs w:val="24"/>
          <w:lang w:eastAsia="en-US"/>
        </w:rPr>
        <w:t>IV Правила написания наименований и нумерации объектов адресации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53. В структуре адреса наименования страны, субъекта Российской Федерации, муниципального района, муниципального округа  в составе субъекта Российской Федерации, федеральной территории,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Наименование муниципального района,  в составе субъекта Российской Федерации,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71" w:history="1">
        <w:r w:rsidRPr="002C1D38">
          <w:rPr>
            <w:rFonts w:ascii="Arial" w:eastAsia="Calibri" w:hAnsi="Arial" w:cs="Arial"/>
            <w:sz w:val="24"/>
            <w:szCs w:val="24"/>
            <w:lang w:eastAsia="en-US"/>
          </w:rPr>
          <w:t>Конституции</w:t>
        </w:r>
      </w:hyperlink>
      <w:r w:rsidRPr="002C1D38">
        <w:rPr>
          <w:rFonts w:ascii="Arial" w:eastAsia="Calibri" w:hAnsi="Arial" w:cs="Arial"/>
          <w:sz w:val="24"/>
          <w:szCs w:val="24"/>
          <w:lang w:eastAsia="en-US"/>
        </w:rPr>
        <w:t xml:space="preserve"> Российской Федерации.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lastRenderedPageBreak/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а) "-" - дефис;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б) "." - точка;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в) "(" - открывающая круглая скобка;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г) ")" - закрывающая круглая скобка;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д) "N" - знак номера.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числительное, за исключением арабской цифры "0", с добавлением буквенного индекса (при необходимости).</w:t>
      </w:r>
    </w:p>
    <w:p w:rsidR="002C1D38" w:rsidRPr="002C1D38" w:rsidRDefault="002C1D38" w:rsidP="002C1D38">
      <w:pPr>
        <w:shd w:val="clear" w:color="auto" w:fill="FFFFFF"/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C1D38">
        <w:rPr>
          <w:rFonts w:ascii="Arial" w:eastAsia="Times New Roman" w:hAnsi="Arial" w:cs="Arial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2C1D38" w:rsidRPr="002C1D38" w:rsidRDefault="002C1D38" w:rsidP="002C1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F3CE0" w:rsidRPr="00DD2BCA" w:rsidRDefault="002C1D38" w:rsidP="002C1D38">
      <w:pPr>
        <w:widowControl w:val="0"/>
        <w:numPr>
          <w:ilvl w:val="0"/>
          <w:numId w:val="16"/>
        </w:numPr>
        <w:tabs>
          <w:tab w:val="left" w:pos="725"/>
        </w:tabs>
        <w:spacing w:after="0" w:line="326" w:lineRule="exact"/>
        <w:jc w:val="both"/>
        <w:rPr>
          <w:rFonts w:ascii="Arial" w:hAnsi="Arial" w:cs="Arial"/>
          <w:color w:val="000000"/>
        </w:rPr>
      </w:pPr>
      <w:r w:rsidRPr="002C1D38">
        <w:rPr>
          <w:rFonts w:ascii="Arial" w:eastAsia="Calibri" w:hAnsi="Arial" w:cs="Arial"/>
          <w:sz w:val="24"/>
          <w:szCs w:val="24"/>
          <w:lang w:eastAsia="en-US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C1D38">
        <w:rPr>
          <w:rFonts w:ascii="Arial" w:eastAsia="Calibri" w:hAnsi="Arial" w:cs="Arial"/>
          <w:sz w:val="24"/>
          <w:szCs w:val="24"/>
          <w:lang w:eastAsia="en-US"/>
        </w:rPr>
        <w:t>индекса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sectPr w:rsidR="006F3CE0" w:rsidRPr="00DD2BCA" w:rsidSect="002C1D38">
      <w:footerReference w:type="default" r:id="rId72"/>
      <w:pgSz w:w="11900" w:h="16840"/>
      <w:pgMar w:top="709" w:right="642" w:bottom="1315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F0" w:rsidRDefault="00C146F0">
      <w:pPr>
        <w:spacing w:after="0" w:line="240" w:lineRule="auto"/>
      </w:pPr>
      <w:r>
        <w:separator/>
      </w:r>
    </w:p>
  </w:endnote>
  <w:endnote w:type="continuationSeparator" w:id="0">
    <w:p w:rsidR="00C146F0" w:rsidRDefault="00C1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097332"/>
      <w:docPartObj>
        <w:docPartGallery w:val="Page Numbers (Bottom of Page)"/>
        <w:docPartUnique/>
      </w:docPartObj>
    </w:sdtPr>
    <w:sdtContent>
      <w:p w:rsidR="002C1D38" w:rsidRDefault="002C1D3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7E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C1D38" w:rsidRDefault="002C1D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F0" w:rsidRDefault="00C146F0">
      <w:pPr>
        <w:spacing w:after="0" w:line="240" w:lineRule="auto"/>
      </w:pPr>
      <w:r>
        <w:separator/>
      </w:r>
    </w:p>
  </w:footnote>
  <w:footnote w:type="continuationSeparator" w:id="0">
    <w:p w:rsidR="00C146F0" w:rsidRDefault="00C1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CF"/>
    <w:multiLevelType w:val="multilevel"/>
    <w:tmpl w:val="AF6E88B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F2FC9"/>
    <w:multiLevelType w:val="multilevel"/>
    <w:tmpl w:val="09E266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D222E"/>
    <w:multiLevelType w:val="hybridMultilevel"/>
    <w:tmpl w:val="2C82E91C"/>
    <w:lvl w:ilvl="0" w:tplc="B49EA2C6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94A1559"/>
    <w:multiLevelType w:val="multilevel"/>
    <w:tmpl w:val="6C9041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67CF8"/>
    <w:multiLevelType w:val="multilevel"/>
    <w:tmpl w:val="16144C4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00E6D"/>
    <w:multiLevelType w:val="multilevel"/>
    <w:tmpl w:val="566CDD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17518"/>
    <w:multiLevelType w:val="multilevel"/>
    <w:tmpl w:val="D1FC367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E3522"/>
    <w:multiLevelType w:val="multilevel"/>
    <w:tmpl w:val="4ADADA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E6DEC"/>
    <w:multiLevelType w:val="multilevel"/>
    <w:tmpl w:val="6DF015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63C22"/>
    <w:multiLevelType w:val="multilevel"/>
    <w:tmpl w:val="3D5A09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4325C"/>
    <w:multiLevelType w:val="hybridMultilevel"/>
    <w:tmpl w:val="AF2A7BE2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C4145"/>
    <w:multiLevelType w:val="multilevel"/>
    <w:tmpl w:val="70EA63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19A0147"/>
    <w:multiLevelType w:val="multilevel"/>
    <w:tmpl w:val="5EBCAD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5E5062"/>
    <w:multiLevelType w:val="multilevel"/>
    <w:tmpl w:val="F49A3B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35C51"/>
    <w:multiLevelType w:val="multilevel"/>
    <w:tmpl w:val="BE2662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2633DC"/>
    <w:multiLevelType w:val="multilevel"/>
    <w:tmpl w:val="8A7402E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734E8"/>
    <w:multiLevelType w:val="multilevel"/>
    <w:tmpl w:val="D7B6212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3"/>
  </w:num>
  <w:num w:numId="6">
    <w:abstractNumId w:val="15"/>
  </w:num>
  <w:num w:numId="7">
    <w:abstractNumId w:val="4"/>
  </w:num>
  <w:num w:numId="8">
    <w:abstractNumId w:val="7"/>
  </w:num>
  <w:num w:numId="9">
    <w:abstractNumId w:val="16"/>
  </w:num>
  <w:num w:numId="10">
    <w:abstractNumId w:val="8"/>
  </w:num>
  <w:num w:numId="11">
    <w:abstractNumId w:val="0"/>
  </w:num>
  <w:num w:numId="12">
    <w:abstractNumId w:val="6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018"/>
    <w:rsid w:val="000C5F69"/>
    <w:rsid w:val="00224605"/>
    <w:rsid w:val="002C0089"/>
    <w:rsid w:val="002C1D38"/>
    <w:rsid w:val="00524C68"/>
    <w:rsid w:val="00602B79"/>
    <w:rsid w:val="006F3CE0"/>
    <w:rsid w:val="007B07EE"/>
    <w:rsid w:val="008540DB"/>
    <w:rsid w:val="00887673"/>
    <w:rsid w:val="00932018"/>
    <w:rsid w:val="00A96107"/>
    <w:rsid w:val="00BE0949"/>
    <w:rsid w:val="00BF4358"/>
    <w:rsid w:val="00C146F0"/>
    <w:rsid w:val="00C35E48"/>
    <w:rsid w:val="00C51D2F"/>
    <w:rsid w:val="00DD2BCA"/>
    <w:rsid w:val="00F1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32018"/>
  </w:style>
  <w:style w:type="paragraph" w:customStyle="1" w:styleId="consplusnormal">
    <w:name w:val="consplusnormal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0"/>
    <w:basedOn w:val="a"/>
    <w:rsid w:val="0052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3CE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F3CE0"/>
    <w:rPr>
      <w:color w:val="0000FF"/>
      <w:u w:val="single"/>
    </w:rPr>
  </w:style>
  <w:style w:type="paragraph" w:customStyle="1" w:styleId="10">
    <w:name w:val="10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libri0">
    <w:name w:val="2calibri0"/>
    <w:basedOn w:val="a0"/>
    <w:rsid w:val="006F3CE0"/>
  </w:style>
  <w:style w:type="paragraph" w:customStyle="1" w:styleId="11">
    <w:name w:val="Нижний колонтитул1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94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rsid w:val="00BE094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BE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9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hyperlink" Target="https://base.garant.ru/12154874/daf75cc17d0d1b8b796480bc59f740b8/" TargetMode="External"/><Relationship Id="rId26" Type="http://schemas.openxmlformats.org/officeDocument/2006/relationships/hyperlink" Target="https://base.garant.ru/71129192/ca02e6ed6dbc88322fa399901f87b351/" TargetMode="External"/><Relationship Id="rId39" Type="http://schemas.openxmlformats.org/officeDocument/2006/relationships/hyperlink" Target="https://base.garant.ru/12154874/5cb260c13bb77991855d9c76f8d1d4c8/" TargetMode="External"/><Relationship Id="rId21" Type="http://schemas.openxmlformats.org/officeDocument/2006/relationships/hyperlink" Target="https://base.garant.ru/12138291/bab98b384321e6e745a56f88cbbe0486/" TargetMode="External"/><Relationship Id="rId34" Type="http://schemas.openxmlformats.org/officeDocument/2006/relationships/hyperlink" Target="https://base.garant.ru/70803770/2e3ba6a97869168fcfb5c941ab0ad113/" TargetMode="External"/><Relationship Id="rId42" Type="http://schemas.openxmlformats.org/officeDocument/2006/relationships/hyperlink" Target="consultantplus://offline/ref=ED834A8295DD4170C59DE66FAE8614D22F5ACD3CE93C0342C28B18A8C203F24F59D09F65B4j1FAC" TargetMode="External"/><Relationship Id="rId47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50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55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3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8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D834A8295DD4170C59DE66FAE8614D22C55CA38E668544093DE16jAF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803770/2e3ba6a97869168fcfb5c941ab0ad113/" TargetMode="External"/><Relationship Id="rId29" Type="http://schemas.openxmlformats.org/officeDocument/2006/relationships/hyperlink" Target="https://base.garant.ru/70803770/2e3ba6a97869168fcfb5c941ab0ad113/" TargetMode="External"/><Relationship Id="rId11" Type="http://schemas.openxmlformats.org/officeDocument/2006/relationships/hyperlink" Target="http://pravo-search.minjust.ru:8080/bigs/showDocument.html?id=7FB04D4D-05F1-458F-9A8C-BAA271D03F9A" TargetMode="External"/><Relationship Id="rId24" Type="http://schemas.openxmlformats.org/officeDocument/2006/relationships/hyperlink" Target="consultantplus://offline/ref=ED834A8295DD4170C59DE66FAE8614D22F5FCD3FEF3E0342C28B18A8C203F24F59D09F60B21F6273j3FDC" TargetMode="External"/><Relationship Id="rId32" Type="http://schemas.openxmlformats.org/officeDocument/2006/relationships/hyperlink" Target="https://base.garant.ru/70803770/2e3ba6a97869168fcfb5c941ab0ad113/" TargetMode="External"/><Relationship Id="rId37" Type="http://schemas.openxmlformats.org/officeDocument/2006/relationships/hyperlink" Target="https://base.garant.ru/70865886/53f89421bbdaf741eb2d1ecc4ddb4c33/" TargetMode="External"/><Relationship Id="rId40" Type="http://schemas.openxmlformats.org/officeDocument/2006/relationships/hyperlink" Target="https://base.garant.ru/12154874/425e380a8fdd9b1146ee50c3e72c8c03/" TargetMode="External"/><Relationship Id="rId45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53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58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6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ase.garant.ru/70803770/2e3ba6a97869168fcfb5c941ab0ad113/" TargetMode="External"/><Relationship Id="rId23" Type="http://schemas.openxmlformats.org/officeDocument/2006/relationships/hyperlink" Target="https://base.garant.ru/71129192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base.garant.ru/71129192/" TargetMode="External"/><Relationship Id="rId49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57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1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10" Type="http://schemas.openxmlformats.org/officeDocument/2006/relationships/hyperlink" Target="http://pravo-search.minjust.ru:8080/bigs/showDocument.html?id=EB9BFE6F-0DF9-4357-815C-65374ACA033F" TargetMode="External"/><Relationship Id="rId19" Type="http://schemas.openxmlformats.org/officeDocument/2006/relationships/hyperlink" Target="https://base.garant.ru/12154874/" TargetMode="External"/><Relationship Id="rId31" Type="http://schemas.openxmlformats.org/officeDocument/2006/relationships/hyperlink" Target="https://base.garant.ru/70803770/2e3ba6a97869168fcfb5c941ab0ad113/" TargetMode="External"/><Relationship Id="rId44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52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0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5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EB9E389C-E503-460A-BD68-28CE08428059" TargetMode="External"/><Relationship Id="rId14" Type="http://schemas.openxmlformats.org/officeDocument/2006/relationships/hyperlink" Target="https://base.garant.ru/70803770/2e3ba6a97869168fcfb5c941ab0ad113/" TargetMode="External"/><Relationship Id="rId22" Type="http://schemas.openxmlformats.org/officeDocument/2006/relationships/hyperlink" Target="https://base.garant.ru/71129192/" TargetMode="External"/><Relationship Id="rId27" Type="http://schemas.openxmlformats.org/officeDocument/2006/relationships/hyperlink" Target="consultantplus://offline/ref=ED834A8295DD4170C59DE66FAE8614D22F5ACD3CE83A0342C28B18A8C203F24F59D09F60B7j1FEC" TargetMode="External"/><Relationship Id="rId30" Type="http://schemas.openxmlformats.org/officeDocument/2006/relationships/hyperlink" Target="https://base.garant.ru/70803770/2e3ba6a97869168fcfb5c941ab0ad113/" TargetMode="External"/><Relationship Id="rId35" Type="http://schemas.openxmlformats.org/officeDocument/2006/relationships/hyperlink" Target="https://base.garant.ru/70803770/2e3ba6a97869168fcfb5c941ab0ad113/" TargetMode="External"/><Relationship Id="rId43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48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56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4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9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pravo-search.minjust.ru:8080/bigs/showDocument.html?id=6B0DD565-5C2F-452B-8B4E-906F9651F863" TargetMode="External"/><Relationship Id="rId17" Type="http://schemas.openxmlformats.org/officeDocument/2006/relationships/hyperlink" Target="https://base.garant.ru/12138258/6f6a564ac5dc1fa713a326239c5c2f5d/" TargetMode="External"/><Relationship Id="rId25" Type="http://schemas.openxmlformats.org/officeDocument/2006/relationships/hyperlink" Target="https://base.garant.ru/71129192/ca02e6ed6dbc88322fa399901f87b351/" TargetMode="External"/><Relationship Id="rId33" Type="http://schemas.openxmlformats.org/officeDocument/2006/relationships/hyperlink" Target="https://base.garant.ru/70803770/2e3ba6a97869168fcfb5c941ab0ad113/" TargetMode="External"/><Relationship Id="rId38" Type="http://schemas.openxmlformats.org/officeDocument/2006/relationships/hyperlink" Target="https://base.garant.ru/10164072/8b58dd1bc1df7acebd8bff7b0a711d4a/" TargetMode="External"/><Relationship Id="rId46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59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7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20" Type="http://schemas.openxmlformats.org/officeDocument/2006/relationships/hyperlink" Target="https://base.garant.ru/12138258/" TargetMode="External"/><Relationship Id="rId41" Type="http://schemas.openxmlformats.org/officeDocument/2006/relationships/hyperlink" Target="consultantplus://offline/ref=ED834A8295DD4170C59DE66FAE8614D22F5BCE35E4380342C28B18A8C203F24F59D09F60B21F6371j3F9C" TargetMode="External"/><Relationship Id="rId54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62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70" Type="http://schemas.openxmlformats.org/officeDocument/2006/relationships/hyperlink" Target="file:///C:\Users\user\AppData\Local\Temp\7zO49F358EE\&#8470;31-&#1055;%20&#1086;&#1090;%2019.09.2024%20&#1055;&#1088;&#1072;&#1074;&#1080;&#1083;&#1072;%20&#1087;&#1088;&#1080;&#1089;&#1074;&#1086;&#1077;&#1085;&#1080;&#1103;%20&#1072;&#1076;&#1088;&#1077;&#1089;&#1086;&#1074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B525-57F1-4681-9455-16B0199C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7227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2024-10-07T03:23:00Z</cp:lastPrinted>
  <dcterms:created xsi:type="dcterms:W3CDTF">2021-12-13T07:10:00Z</dcterms:created>
  <dcterms:modified xsi:type="dcterms:W3CDTF">2024-10-07T03:23:00Z</dcterms:modified>
</cp:coreProperties>
</file>